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209" w:rsidRDefault="00AE6209" w:rsidP="008C3EEE">
      <w:pPr>
        <w:ind w:left="-180"/>
        <w:jc w:val="center"/>
        <w:rPr>
          <w:b/>
          <w:sz w:val="28"/>
          <w:szCs w:val="28"/>
        </w:rPr>
      </w:pPr>
    </w:p>
    <w:p w:rsidR="008C3EEE" w:rsidRPr="005F2AB4" w:rsidRDefault="008C3EEE" w:rsidP="008C3EEE">
      <w:pPr>
        <w:ind w:left="-180"/>
        <w:jc w:val="center"/>
        <w:rPr>
          <w:b/>
          <w:sz w:val="28"/>
          <w:szCs w:val="28"/>
        </w:rPr>
      </w:pPr>
      <w:r w:rsidRPr="005F2AB4">
        <w:rPr>
          <w:b/>
          <w:sz w:val="28"/>
          <w:szCs w:val="28"/>
        </w:rPr>
        <w:t>МІНІСТЕРСТВО ОСВІТИ І НАУКИ УКРАЇНИ</w:t>
      </w:r>
    </w:p>
    <w:p w:rsidR="008C3EEE" w:rsidRPr="005F2AB4" w:rsidRDefault="008C3EEE" w:rsidP="008C3EEE">
      <w:pPr>
        <w:ind w:left="-180"/>
        <w:jc w:val="center"/>
        <w:rPr>
          <w:b/>
          <w:sz w:val="28"/>
          <w:szCs w:val="28"/>
        </w:rPr>
      </w:pPr>
    </w:p>
    <w:p w:rsidR="008C3EEE" w:rsidRPr="005F2AB4" w:rsidRDefault="008C3EEE" w:rsidP="00924779">
      <w:pPr>
        <w:ind w:left="-180" w:right="-226"/>
        <w:jc w:val="center"/>
        <w:rPr>
          <w:b/>
          <w:sz w:val="28"/>
          <w:szCs w:val="28"/>
        </w:rPr>
      </w:pPr>
      <w:r w:rsidRPr="005F2AB4">
        <w:rPr>
          <w:b/>
          <w:sz w:val="28"/>
          <w:szCs w:val="28"/>
        </w:rPr>
        <w:t xml:space="preserve">ДЕРЖАВНИЙ </w:t>
      </w:r>
      <w:r w:rsidR="00924779">
        <w:rPr>
          <w:b/>
          <w:sz w:val="28"/>
          <w:szCs w:val="28"/>
        </w:rPr>
        <w:t>УНІВЕРСИТЕТ «</w:t>
      </w:r>
      <w:r w:rsidR="00AE6209">
        <w:rPr>
          <w:b/>
          <w:sz w:val="28"/>
          <w:szCs w:val="28"/>
        </w:rPr>
        <w:t>ЖИТОМИРСЬКА ПОЛІТЕХНІКА</w:t>
      </w:r>
      <w:r w:rsidR="00924779">
        <w:rPr>
          <w:b/>
          <w:sz w:val="28"/>
          <w:szCs w:val="28"/>
        </w:rPr>
        <w:t>»</w:t>
      </w:r>
    </w:p>
    <w:p w:rsidR="008C3EEE" w:rsidRPr="00A82FB1" w:rsidRDefault="008C3EEE" w:rsidP="008C3EEE">
      <w:pPr>
        <w:tabs>
          <w:tab w:val="left" w:pos="8044"/>
        </w:tabs>
        <w:jc w:val="both"/>
        <w:rPr>
          <w:b/>
          <w:sz w:val="28"/>
          <w:szCs w:val="28"/>
        </w:rPr>
      </w:pPr>
      <w:r>
        <w:rPr>
          <w:b/>
          <w:sz w:val="28"/>
          <w:szCs w:val="28"/>
        </w:rPr>
        <w:tab/>
      </w:r>
    </w:p>
    <w:p w:rsidR="008C3EEE" w:rsidRPr="00A82FB1" w:rsidRDefault="008C3EEE" w:rsidP="008C3EEE">
      <w:pPr>
        <w:jc w:val="both"/>
        <w:rPr>
          <w:b/>
          <w:sz w:val="28"/>
          <w:szCs w:val="28"/>
        </w:rPr>
      </w:pPr>
    </w:p>
    <w:p w:rsidR="008C3EEE" w:rsidRPr="00A82FB1" w:rsidRDefault="008C3EEE" w:rsidP="008C3EEE">
      <w:pPr>
        <w:jc w:val="both"/>
        <w:rPr>
          <w:b/>
          <w:sz w:val="28"/>
          <w:szCs w:val="28"/>
        </w:rPr>
      </w:pPr>
    </w:p>
    <w:p w:rsidR="008C3EEE" w:rsidRPr="00A82FB1" w:rsidRDefault="008C3EEE" w:rsidP="008C3EEE">
      <w:pPr>
        <w:jc w:val="both"/>
        <w:rPr>
          <w:b/>
          <w:sz w:val="28"/>
          <w:szCs w:val="28"/>
        </w:rPr>
      </w:pPr>
    </w:p>
    <w:p w:rsidR="008C3EEE" w:rsidRPr="00A82FB1" w:rsidRDefault="008C3EEE" w:rsidP="008C3EEE">
      <w:pPr>
        <w:jc w:val="both"/>
        <w:rPr>
          <w:b/>
          <w:sz w:val="28"/>
          <w:szCs w:val="28"/>
        </w:rPr>
      </w:pPr>
    </w:p>
    <w:p w:rsidR="008C3EEE" w:rsidRPr="00A82FB1" w:rsidRDefault="008C3EEE" w:rsidP="008C3EEE">
      <w:pPr>
        <w:jc w:val="both"/>
        <w:rPr>
          <w:b/>
          <w:sz w:val="28"/>
          <w:szCs w:val="28"/>
        </w:rPr>
      </w:pPr>
    </w:p>
    <w:p w:rsidR="008C3EEE" w:rsidRPr="00A82FB1" w:rsidRDefault="008C3EEE" w:rsidP="008C3EEE">
      <w:pPr>
        <w:jc w:val="both"/>
        <w:rPr>
          <w:b/>
          <w:sz w:val="28"/>
          <w:szCs w:val="28"/>
        </w:rPr>
      </w:pPr>
    </w:p>
    <w:tbl>
      <w:tblPr>
        <w:tblW w:w="0" w:type="auto"/>
        <w:tblInd w:w="129" w:type="dxa"/>
        <w:tblLook w:val="0000" w:firstRow="0" w:lastRow="0" w:firstColumn="0" w:lastColumn="0" w:noHBand="0" w:noVBand="0"/>
      </w:tblPr>
      <w:tblGrid>
        <w:gridCol w:w="9585"/>
      </w:tblGrid>
      <w:tr w:rsidR="00AE6209" w:rsidRPr="00AA0D1C" w:rsidTr="00095976">
        <w:trPr>
          <w:trHeight w:val="390"/>
        </w:trPr>
        <w:tc>
          <w:tcPr>
            <w:tcW w:w="9585" w:type="dxa"/>
            <w:tcBorders>
              <w:bottom w:val="single" w:sz="4" w:space="0" w:color="auto"/>
            </w:tcBorders>
          </w:tcPr>
          <w:p w:rsidR="00AE6209" w:rsidRPr="00AE6209" w:rsidRDefault="00AE6209" w:rsidP="00AE6209">
            <w:pPr>
              <w:widowControl w:val="0"/>
              <w:spacing w:line="276" w:lineRule="auto"/>
              <w:jc w:val="center"/>
              <w:rPr>
                <w:b/>
                <w:sz w:val="28"/>
                <w:szCs w:val="28"/>
              </w:rPr>
            </w:pPr>
            <w:r w:rsidRPr="00AA0D1C">
              <w:rPr>
                <w:b/>
                <w:szCs w:val="28"/>
              </w:rPr>
              <w:t>«</w:t>
            </w:r>
            <w:r w:rsidRPr="00A10C2A">
              <w:rPr>
                <w:b/>
                <w:sz w:val="28"/>
                <w:szCs w:val="28"/>
              </w:rPr>
              <w:t>АНАЛІТИКА ДАНИХ ДЛЯ МАРКЕТИНГУ</w:t>
            </w:r>
            <w:r w:rsidRPr="00AA0D1C">
              <w:rPr>
                <w:b/>
                <w:szCs w:val="28"/>
              </w:rPr>
              <w:t>»</w:t>
            </w:r>
          </w:p>
        </w:tc>
      </w:tr>
      <w:tr w:rsidR="00AE6209" w:rsidRPr="00AA0D1C" w:rsidTr="00095976">
        <w:trPr>
          <w:trHeight w:val="390"/>
        </w:trPr>
        <w:tc>
          <w:tcPr>
            <w:tcW w:w="9585" w:type="dxa"/>
            <w:tcBorders>
              <w:top w:val="single" w:sz="4" w:space="0" w:color="auto"/>
            </w:tcBorders>
          </w:tcPr>
          <w:p w:rsidR="00AE6209" w:rsidRPr="00AA0D1C" w:rsidRDefault="00AE6209" w:rsidP="00095976">
            <w:pPr>
              <w:pStyle w:val="1"/>
              <w:rPr>
                <w:b/>
                <w:szCs w:val="28"/>
              </w:rPr>
            </w:pPr>
            <w:r w:rsidRPr="00AA0D1C">
              <w:rPr>
                <w:sz w:val="16"/>
                <w:szCs w:val="16"/>
              </w:rPr>
              <w:t>(назва навчальної дисципліни)</w:t>
            </w:r>
          </w:p>
        </w:tc>
      </w:tr>
    </w:tbl>
    <w:p w:rsidR="00AE6209" w:rsidRDefault="00AE6209" w:rsidP="00AE6209">
      <w:pPr>
        <w:rPr>
          <w:sz w:val="28"/>
          <w:szCs w:val="28"/>
        </w:rPr>
      </w:pPr>
    </w:p>
    <w:p w:rsidR="00AE6209" w:rsidRPr="00AA0D1C" w:rsidRDefault="00AE6209" w:rsidP="00AE6209">
      <w:pPr>
        <w:rPr>
          <w:sz w:val="28"/>
          <w:szCs w:val="28"/>
        </w:rPr>
      </w:pPr>
    </w:p>
    <w:p w:rsidR="00AE6209" w:rsidRPr="00AA0D1C" w:rsidRDefault="00AE6209" w:rsidP="00AE6209">
      <w:pPr>
        <w:pStyle w:val="1"/>
        <w:rPr>
          <w:szCs w:val="28"/>
        </w:rPr>
      </w:pPr>
    </w:p>
    <w:p w:rsidR="00AE6209" w:rsidRPr="00AA0D1C" w:rsidRDefault="00AE6209" w:rsidP="00AE6209">
      <w:pPr>
        <w:pStyle w:val="1"/>
        <w:rPr>
          <w:b/>
          <w:caps/>
          <w:szCs w:val="28"/>
        </w:rPr>
      </w:pPr>
      <w:r w:rsidRPr="00AA0D1C">
        <w:rPr>
          <w:b/>
          <w:caps/>
          <w:szCs w:val="28"/>
        </w:rPr>
        <w:t>Програма</w:t>
      </w:r>
    </w:p>
    <w:p w:rsidR="00AE6209" w:rsidRPr="00AA0D1C" w:rsidRDefault="00AE6209" w:rsidP="00AE6209">
      <w:pPr>
        <w:jc w:val="center"/>
        <w:rPr>
          <w:b/>
          <w:sz w:val="28"/>
          <w:szCs w:val="28"/>
        </w:rPr>
      </w:pPr>
      <w:r w:rsidRPr="00AA0D1C">
        <w:rPr>
          <w:b/>
          <w:sz w:val="28"/>
          <w:szCs w:val="28"/>
        </w:rPr>
        <w:t>навчальної дисципліни</w:t>
      </w:r>
    </w:p>
    <w:p w:rsidR="00AE6209" w:rsidRPr="00AA0D1C" w:rsidRDefault="00AE6209" w:rsidP="00AE6209">
      <w:pPr>
        <w:jc w:val="center"/>
        <w:rPr>
          <w:b/>
          <w:sz w:val="28"/>
          <w:szCs w:val="28"/>
        </w:rPr>
      </w:pPr>
    </w:p>
    <w:p w:rsidR="00AE6209" w:rsidRPr="00AA0D1C" w:rsidRDefault="00AE6209" w:rsidP="00AE6209">
      <w:pPr>
        <w:spacing w:line="360" w:lineRule="auto"/>
        <w:ind w:left="567"/>
        <w:jc w:val="both"/>
        <w:rPr>
          <w:b/>
          <w:sz w:val="28"/>
          <w:szCs w:val="28"/>
        </w:rPr>
      </w:pPr>
      <w:r w:rsidRPr="00AA0D1C">
        <w:rPr>
          <w:b/>
          <w:sz w:val="28"/>
          <w:szCs w:val="28"/>
        </w:rPr>
        <w:t xml:space="preserve">для здобуття освітнього ступеня </w:t>
      </w:r>
      <w:r w:rsidRPr="00AA0D1C">
        <w:rPr>
          <w:sz w:val="28"/>
          <w:szCs w:val="28"/>
          <w:u w:val="single"/>
        </w:rPr>
        <w:t>магістр</w:t>
      </w:r>
    </w:p>
    <w:p w:rsidR="00AE6209" w:rsidRPr="00AA0D1C" w:rsidRDefault="00AE6209" w:rsidP="00AE6209">
      <w:pPr>
        <w:spacing w:line="360" w:lineRule="auto"/>
        <w:ind w:left="567"/>
        <w:jc w:val="both"/>
        <w:rPr>
          <w:sz w:val="28"/>
          <w:szCs w:val="28"/>
          <w:u w:val="single"/>
        </w:rPr>
      </w:pPr>
      <w:r w:rsidRPr="00AA0D1C">
        <w:rPr>
          <w:b/>
          <w:sz w:val="28"/>
          <w:szCs w:val="28"/>
        </w:rPr>
        <w:t xml:space="preserve">за спеціальностями </w:t>
      </w:r>
      <w:r w:rsidRPr="00AA0D1C">
        <w:rPr>
          <w:sz w:val="28"/>
          <w:szCs w:val="20"/>
        </w:rPr>
        <w:t>0</w:t>
      </w:r>
      <w:r>
        <w:rPr>
          <w:sz w:val="28"/>
          <w:szCs w:val="20"/>
        </w:rPr>
        <w:t>51</w:t>
      </w:r>
      <w:r w:rsidRPr="00AA0D1C">
        <w:rPr>
          <w:sz w:val="28"/>
          <w:szCs w:val="20"/>
        </w:rPr>
        <w:t xml:space="preserve"> «</w:t>
      </w:r>
      <w:r>
        <w:rPr>
          <w:sz w:val="28"/>
          <w:szCs w:val="20"/>
        </w:rPr>
        <w:t>Економіка</w:t>
      </w:r>
      <w:r w:rsidRPr="00AA0D1C">
        <w:rPr>
          <w:sz w:val="28"/>
          <w:szCs w:val="20"/>
        </w:rPr>
        <w:t>»</w:t>
      </w:r>
    </w:p>
    <w:p w:rsidR="00AE6209" w:rsidRPr="00AA0D1C" w:rsidRDefault="00AE6209" w:rsidP="00AE6209">
      <w:pPr>
        <w:spacing w:line="360" w:lineRule="auto"/>
        <w:ind w:left="567"/>
        <w:jc w:val="both"/>
        <w:rPr>
          <w:sz w:val="28"/>
          <w:szCs w:val="28"/>
          <w:u w:val="single"/>
        </w:rPr>
      </w:pPr>
      <w:r w:rsidRPr="00AA0D1C">
        <w:rPr>
          <w:b/>
          <w:sz w:val="28"/>
          <w:szCs w:val="28"/>
        </w:rPr>
        <w:t>освітн</w:t>
      </w:r>
      <w:r w:rsidR="00F95092">
        <w:rPr>
          <w:b/>
          <w:sz w:val="28"/>
          <w:szCs w:val="28"/>
        </w:rPr>
        <w:t>я</w:t>
      </w:r>
      <w:r w:rsidRPr="00AA0D1C">
        <w:rPr>
          <w:b/>
          <w:sz w:val="28"/>
          <w:szCs w:val="28"/>
        </w:rPr>
        <w:t xml:space="preserve"> програма</w:t>
      </w:r>
      <w:r w:rsidR="00F95092">
        <w:rPr>
          <w:b/>
          <w:sz w:val="28"/>
          <w:szCs w:val="28"/>
        </w:rPr>
        <w:t xml:space="preserve"> </w:t>
      </w:r>
      <w:r w:rsidRPr="00AA0D1C">
        <w:rPr>
          <w:sz w:val="28"/>
          <w:szCs w:val="28"/>
        </w:rPr>
        <w:t xml:space="preserve"> </w:t>
      </w:r>
      <w:r w:rsidRPr="00AA0D1C">
        <w:rPr>
          <w:sz w:val="28"/>
          <w:szCs w:val="20"/>
        </w:rPr>
        <w:t>«</w:t>
      </w:r>
      <w:r>
        <w:rPr>
          <w:sz w:val="28"/>
          <w:szCs w:val="20"/>
        </w:rPr>
        <w:t>Економіка</w:t>
      </w:r>
      <w:r w:rsidRPr="00AA0D1C">
        <w:rPr>
          <w:sz w:val="28"/>
          <w:szCs w:val="20"/>
        </w:rPr>
        <w:t>»</w:t>
      </w:r>
    </w:p>
    <w:p w:rsidR="00AE6209" w:rsidRPr="00AA0D1C" w:rsidRDefault="00AE6209" w:rsidP="00AE6209">
      <w:pPr>
        <w:jc w:val="center"/>
        <w:rPr>
          <w:sz w:val="28"/>
          <w:szCs w:val="28"/>
        </w:rPr>
      </w:pPr>
    </w:p>
    <w:p w:rsidR="00AE6209" w:rsidRPr="00AA0D1C" w:rsidRDefault="00AE6209" w:rsidP="00AE6209">
      <w:pPr>
        <w:jc w:val="center"/>
        <w:rPr>
          <w:sz w:val="28"/>
          <w:szCs w:val="28"/>
        </w:rPr>
      </w:pPr>
    </w:p>
    <w:p w:rsidR="00AE6209" w:rsidRPr="00AA0D1C" w:rsidRDefault="00AE6209" w:rsidP="00AE6209">
      <w:pPr>
        <w:jc w:val="center"/>
        <w:rPr>
          <w:sz w:val="28"/>
          <w:szCs w:val="28"/>
        </w:rPr>
      </w:pPr>
    </w:p>
    <w:p w:rsidR="00AE6209" w:rsidRPr="00AA0D1C" w:rsidRDefault="00AE6209" w:rsidP="00AE6209">
      <w:pPr>
        <w:jc w:val="center"/>
        <w:rPr>
          <w:sz w:val="28"/>
          <w:szCs w:val="28"/>
        </w:rPr>
      </w:pPr>
    </w:p>
    <w:p w:rsidR="00AE6209" w:rsidRPr="00AA0D1C" w:rsidRDefault="00AE6209" w:rsidP="00AE6209">
      <w:pPr>
        <w:jc w:val="center"/>
        <w:rPr>
          <w:sz w:val="28"/>
          <w:szCs w:val="28"/>
        </w:rPr>
      </w:pPr>
    </w:p>
    <w:p w:rsidR="00AE6209" w:rsidRPr="00AA0D1C" w:rsidRDefault="00AE6209" w:rsidP="00AE6209">
      <w:pPr>
        <w:jc w:val="center"/>
        <w:rPr>
          <w:sz w:val="28"/>
          <w:szCs w:val="28"/>
        </w:rPr>
      </w:pPr>
    </w:p>
    <w:p w:rsidR="00AE6209" w:rsidRPr="00AA0D1C" w:rsidRDefault="00AE6209" w:rsidP="00AE6209">
      <w:pPr>
        <w:jc w:val="center"/>
        <w:rPr>
          <w:sz w:val="28"/>
          <w:szCs w:val="28"/>
        </w:rPr>
      </w:pPr>
    </w:p>
    <w:p w:rsidR="00AE6209" w:rsidRPr="00AA0D1C" w:rsidRDefault="00AE6209" w:rsidP="00AE6209">
      <w:pPr>
        <w:jc w:val="center"/>
        <w:rPr>
          <w:sz w:val="28"/>
          <w:szCs w:val="28"/>
        </w:rPr>
      </w:pPr>
    </w:p>
    <w:p w:rsidR="00AE6209" w:rsidRPr="00AA0D1C" w:rsidRDefault="00AE6209" w:rsidP="00AE6209">
      <w:pPr>
        <w:jc w:val="center"/>
        <w:rPr>
          <w:sz w:val="28"/>
          <w:szCs w:val="28"/>
        </w:rPr>
      </w:pPr>
    </w:p>
    <w:p w:rsidR="00AE6209" w:rsidRPr="00AA0D1C" w:rsidRDefault="00AE6209" w:rsidP="00AE6209">
      <w:pPr>
        <w:jc w:val="center"/>
        <w:rPr>
          <w:sz w:val="28"/>
          <w:szCs w:val="28"/>
        </w:rPr>
      </w:pPr>
    </w:p>
    <w:p w:rsidR="00AE6209" w:rsidRPr="00AA0D1C" w:rsidRDefault="00AE6209" w:rsidP="00AE6209">
      <w:pPr>
        <w:jc w:val="center"/>
        <w:rPr>
          <w:sz w:val="28"/>
          <w:szCs w:val="28"/>
        </w:rPr>
      </w:pPr>
    </w:p>
    <w:p w:rsidR="00AE6209" w:rsidRPr="00AA0D1C" w:rsidRDefault="00AE6209" w:rsidP="00AE6209">
      <w:pPr>
        <w:jc w:val="center"/>
        <w:rPr>
          <w:sz w:val="28"/>
          <w:szCs w:val="28"/>
        </w:rPr>
      </w:pPr>
    </w:p>
    <w:p w:rsidR="00AE6209" w:rsidRPr="00AA0D1C" w:rsidRDefault="00AE6209" w:rsidP="00AE6209">
      <w:pPr>
        <w:jc w:val="center"/>
        <w:rPr>
          <w:sz w:val="28"/>
          <w:szCs w:val="28"/>
        </w:rPr>
      </w:pPr>
    </w:p>
    <w:p w:rsidR="00AE6209" w:rsidRPr="00AA0D1C" w:rsidRDefault="00AE6209" w:rsidP="00AE6209">
      <w:pPr>
        <w:jc w:val="center"/>
        <w:rPr>
          <w:sz w:val="28"/>
          <w:szCs w:val="28"/>
        </w:rPr>
      </w:pPr>
    </w:p>
    <w:p w:rsidR="00AE6209" w:rsidRDefault="00AE6209" w:rsidP="00AE6209">
      <w:pPr>
        <w:jc w:val="center"/>
        <w:rPr>
          <w:sz w:val="28"/>
          <w:szCs w:val="28"/>
        </w:rPr>
      </w:pPr>
    </w:p>
    <w:p w:rsidR="00AE6209" w:rsidRDefault="00AE6209" w:rsidP="00AE6209">
      <w:pPr>
        <w:jc w:val="center"/>
        <w:rPr>
          <w:sz w:val="28"/>
          <w:szCs w:val="28"/>
        </w:rPr>
      </w:pPr>
    </w:p>
    <w:p w:rsidR="00AE6209" w:rsidRDefault="00AE6209" w:rsidP="00AE6209">
      <w:pPr>
        <w:jc w:val="center"/>
        <w:rPr>
          <w:sz w:val="28"/>
          <w:szCs w:val="28"/>
        </w:rPr>
      </w:pPr>
    </w:p>
    <w:p w:rsidR="00AE6209" w:rsidRDefault="00AE6209" w:rsidP="00AE6209">
      <w:pPr>
        <w:jc w:val="center"/>
        <w:rPr>
          <w:sz w:val="28"/>
          <w:szCs w:val="28"/>
        </w:rPr>
      </w:pPr>
    </w:p>
    <w:p w:rsidR="00AE6209" w:rsidRPr="00AA0D1C" w:rsidRDefault="00AE6209" w:rsidP="00AE6209">
      <w:pPr>
        <w:jc w:val="center"/>
        <w:rPr>
          <w:sz w:val="28"/>
          <w:szCs w:val="28"/>
        </w:rPr>
      </w:pPr>
    </w:p>
    <w:p w:rsidR="00AE6209" w:rsidRPr="00CC1C0B" w:rsidRDefault="00AE6209" w:rsidP="00AE6209">
      <w:pPr>
        <w:rPr>
          <w:b/>
          <w:sz w:val="28"/>
          <w:szCs w:val="28"/>
        </w:rPr>
      </w:pPr>
      <w:r w:rsidRPr="00CC1C0B">
        <w:rPr>
          <w:b/>
          <w:sz w:val="28"/>
          <w:szCs w:val="28"/>
        </w:rPr>
        <w:t xml:space="preserve">                                                                2021 рік</w:t>
      </w:r>
    </w:p>
    <w:p w:rsidR="00924779" w:rsidRDefault="00AE6209" w:rsidP="00AE6209">
      <w:pPr>
        <w:rPr>
          <w:rFonts w:ascii="Georgia" w:hAnsi="Georgia" w:cs="Georgia"/>
          <w:color w:val="000000"/>
        </w:rPr>
      </w:pPr>
      <w:r w:rsidRPr="00AA0D1C">
        <w:rPr>
          <w:sz w:val="20"/>
          <w:szCs w:val="20"/>
        </w:rPr>
        <w:br w:type="page"/>
      </w:r>
      <w:r w:rsidR="004E5418">
        <w:rPr>
          <w:b/>
          <w:sz w:val="28"/>
          <w:szCs w:val="28"/>
        </w:rPr>
        <w:lastRenderedPageBreak/>
        <w:t xml:space="preserve">Розробник </w:t>
      </w:r>
      <w:r w:rsidR="008C3EEE" w:rsidRPr="00D57E82">
        <w:rPr>
          <w:b/>
          <w:sz w:val="28"/>
          <w:szCs w:val="28"/>
        </w:rPr>
        <w:t>програми</w:t>
      </w:r>
      <w:r w:rsidR="00924779">
        <w:rPr>
          <w:bCs/>
          <w:sz w:val="28"/>
          <w:szCs w:val="28"/>
        </w:rPr>
        <w:t>:</w:t>
      </w:r>
      <w:r w:rsidR="008B2E64">
        <w:rPr>
          <w:bCs/>
          <w:sz w:val="28"/>
          <w:szCs w:val="28"/>
        </w:rPr>
        <w:t xml:space="preserve"> </w:t>
      </w:r>
      <w:r w:rsidR="008B2E64" w:rsidRPr="008B2E64">
        <w:rPr>
          <w:rFonts w:ascii="Georgia" w:hAnsi="Georgia"/>
          <w:bCs/>
        </w:rPr>
        <w:t xml:space="preserve">В. В. </w:t>
      </w:r>
      <w:r w:rsidR="00397D54" w:rsidRPr="008B2E64">
        <w:rPr>
          <w:rFonts w:ascii="Georgia" w:hAnsi="Georgia"/>
          <w:bCs/>
        </w:rPr>
        <w:t>Бондарчук</w:t>
      </w:r>
      <w:r w:rsidR="00397D54">
        <w:rPr>
          <w:rFonts w:ascii="Georgia" w:hAnsi="Georgia"/>
        </w:rPr>
        <w:t xml:space="preserve">, </w:t>
      </w:r>
      <w:r w:rsidR="00924779">
        <w:rPr>
          <w:rFonts w:ascii="Georgia" w:hAnsi="Georgia" w:cs="Georgia"/>
        </w:rPr>
        <w:t>к</w:t>
      </w:r>
      <w:r w:rsidR="00891ECD">
        <w:rPr>
          <w:rFonts w:ascii="Georgia" w:hAnsi="Georgia" w:cs="Georgia"/>
        </w:rPr>
        <w:t>андидат економічних наук,</w:t>
      </w:r>
      <w:r w:rsidR="00924779">
        <w:rPr>
          <w:rFonts w:ascii="Georgia" w:hAnsi="Georgia" w:cs="Georgia"/>
        </w:rPr>
        <w:t xml:space="preserve"> </w:t>
      </w:r>
      <w:r w:rsidR="00924779">
        <w:rPr>
          <w:rFonts w:ascii="Georgia" w:hAnsi="Georgia" w:cs="Georgia"/>
          <w:color w:val="000000"/>
        </w:rPr>
        <w:t>доцент</w:t>
      </w:r>
      <w:r w:rsidR="00891ECD">
        <w:rPr>
          <w:rFonts w:ascii="Georgia" w:hAnsi="Georgia" w:cs="Georgia"/>
          <w:color w:val="000000"/>
        </w:rPr>
        <w:t>.</w:t>
      </w:r>
    </w:p>
    <w:p w:rsidR="00891ECD" w:rsidRPr="00397D54" w:rsidRDefault="00891ECD" w:rsidP="00AE6209">
      <w:pPr>
        <w:rPr>
          <w:rFonts w:ascii="Georgia" w:hAnsi="Georgia"/>
        </w:rPr>
      </w:pPr>
    </w:p>
    <w:p w:rsidR="008C3EEE" w:rsidRPr="00A266A3" w:rsidRDefault="008C3EEE" w:rsidP="008C3EEE">
      <w:pPr>
        <w:widowControl w:val="0"/>
        <w:ind w:firstLine="709"/>
        <w:jc w:val="both"/>
        <w:rPr>
          <w:sz w:val="28"/>
        </w:rPr>
      </w:pPr>
      <w:r w:rsidRPr="00A266A3">
        <w:rPr>
          <w:sz w:val="28"/>
        </w:rPr>
        <w:t>Програма навчальної дисципліни визначає місце і значення навчальної дисципліни, її загальний зміст та вимоги до знань і вмінь.</w:t>
      </w:r>
    </w:p>
    <w:p w:rsidR="00F95092" w:rsidRDefault="008C3EEE" w:rsidP="008C3EEE">
      <w:pPr>
        <w:widowControl w:val="0"/>
        <w:ind w:firstLine="709"/>
        <w:jc w:val="both"/>
        <w:rPr>
          <w:sz w:val="28"/>
          <w:szCs w:val="28"/>
        </w:rPr>
      </w:pPr>
      <w:r w:rsidRPr="00A266A3">
        <w:rPr>
          <w:sz w:val="28"/>
        </w:rPr>
        <w:t>Програму розроблено в рамках проєкту Erasmus+ “Діджиталізація економіки як елемент сталого розвитку України та Таджикистану (DigEco) 618270-EPP-1-2020-1-LT-EPPKA2-CBHE-JP”/ The proramm is developed in the framework of ERASMUS+ CBHE project “Digitalization of economic as an element of sustainable development of Ukraine and  Tajikistan”  / DigEco 618270-EPP-1-2020-1-LT-EPPKA2-CBHE-JP</w:t>
      </w:r>
      <w:r w:rsidR="00F95092">
        <w:rPr>
          <w:sz w:val="28"/>
        </w:rPr>
        <w:t>.</w:t>
      </w:r>
      <w:r w:rsidR="00891ECD">
        <w:rPr>
          <w:sz w:val="28"/>
        </w:rPr>
        <w:t xml:space="preserve"> </w:t>
      </w:r>
    </w:p>
    <w:p w:rsidR="008C3EEE" w:rsidRPr="00A266A3" w:rsidRDefault="008C3EEE" w:rsidP="008C3EEE">
      <w:pPr>
        <w:widowControl w:val="0"/>
        <w:ind w:firstLine="709"/>
        <w:jc w:val="both"/>
        <w:rPr>
          <w:sz w:val="28"/>
        </w:rPr>
      </w:pPr>
      <w:r w:rsidRPr="00A266A3">
        <w:rPr>
          <w:sz w:val="28"/>
        </w:rPr>
        <w:t>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документі/This project has been funded with support from the European Commission. This document reflects the views only of the author, and the Commission cannot be held responsible for any use which may be made of the information contained there in.</w:t>
      </w:r>
    </w:p>
    <w:p w:rsidR="00891ECD" w:rsidRPr="007E6213" w:rsidRDefault="00891ECD" w:rsidP="00891ECD">
      <w:pPr>
        <w:ind w:firstLine="709"/>
        <w:jc w:val="both"/>
        <w:rPr>
          <w:sz w:val="28"/>
          <w:szCs w:val="28"/>
        </w:rPr>
      </w:pPr>
    </w:p>
    <w:p w:rsidR="00891ECD" w:rsidRDefault="00891ECD" w:rsidP="00891ECD">
      <w:pPr>
        <w:ind w:firstLine="709"/>
        <w:jc w:val="both"/>
        <w:rPr>
          <w:sz w:val="28"/>
          <w:szCs w:val="28"/>
        </w:rPr>
      </w:pPr>
    </w:p>
    <w:p w:rsidR="00891ECD" w:rsidRPr="007E6213" w:rsidRDefault="00891ECD" w:rsidP="00891ECD">
      <w:pPr>
        <w:ind w:firstLine="709"/>
        <w:jc w:val="both"/>
        <w:rPr>
          <w:rFonts w:cstheme="minorBidi"/>
          <w:sz w:val="28"/>
          <w:szCs w:val="28"/>
        </w:rPr>
      </w:pPr>
      <w:r w:rsidRPr="007E6213">
        <w:rPr>
          <w:sz w:val="28"/>
          <w:szCs w:val="28"/>
        </w:rPr>
        <w:t xml:space="preserve">Програма затверджена на засіданні </w:t>
      </w:r>
      <w:r w:rsidRPr="007E6213">
        <w:rPr>
          <w:bCs/>
          <w:iCs/>
          <w:sz w:val="28"/>
          <w:szCs w:val="28"/>
        </w:rPr>
        <w:t xml:space="preserve">кафедри </w:t>
      </w:r>
      <w:r>
        <w:rPr>
          <w:bCs/>
          <w:sz w:val="28"/>
          <w:szCs w:val="28"/>
        </w:rPr>
        <w:t>цифрової економіки та міжнародних економічних відносин</w:t>
      </w:r>
      <w:r w:rsidRPr="007E6213">
        <w:rPr>
          <w:bCs/>
          <w:sz w:val="28"/>
          <w:szCs w:val="28"/>
        </w:rPr>
        <w:t xml:space="preserve"> </w:t>
      </w:r>
      <w:r w:rsidR="00F95092">
        <w:rPr>
          <w:sz w:val="28"/>
          <w:szCs w:val="28"/>
        </w:rPr>
        <w:t>Державного університету</w:t>
      </w:r>
      <w:r w:rsidR="00F95092" w:rsidRPr="007E6213">
        <w:rPr>
          <w:sz w:val="28"/>
          <w:szCs w:val="28"/>
        </w:rPr>
        <w:t xml:space="preserve"> «</w:t>
      </w:r>
      <w:r w:rsidR="00F95092">
        <w:rPr>
          <w:sz w:val="28"/>
          <w:szCs w:val="28"/>
        </w:rPr>
        <w:t xml:space="preserve">Житомирська політехніка» </w:t>
      </w:r>
      <w:r>
        <w:rPr>
          <w:sz w:val="28"/>
          <w:szCs w:val="28"/>
        </w:rPr>
        <w:t>(</w:t>
      </w:r>
      <w:r w:rsidRPr="007E6213">
        <w:rPr>
          <w:sz w:val="28"/>
          <w:szCs w:val="28"/>
        </w:rPr>
        <w:t xml:space="preserve">протокол № </w:t>
      </w:r>
      <w:r>
        <w:rPr>
          <w:sz w:val="28"/>
          <w:szCs w:val="28"/>
        </w:rPr>
        <w:t>5 від 20.04.2021 р.)</w:t>
      </w:r>
    </w:p>
    <w:p w:rsidR="00891ECD" w:rsidRPr="007E6213" w:rsidRDefault="00891ECD" w:rsidP="00891ECD">
      <w:pPr>
        <w:jc w:val="both"/>
        <w:rPr>
          <w:sz w:val="28"/>
          <w:szCs w:val="28"/>
        </w:rPr>
      </w:pPr>
    </w:p>
    <w:p w:rsidR="00891ECD" w:rsidRPr="007E6213" w:rsidRDefault="00891ECD" w:rsidP="00891ECD">
      <w:pPr>
        <w:jc w:val="both"/>
        <w:rPr>
          <w:sz w:val="28"/>
          <w:szCs w:val="28"/>
        </w:rPr>
      </w:pPr>
    </w:p>
    <w:p w:rsidR="00891ECD" w:rsidRPr="007E6213" w:rsidRDefault="00891ECD" w:rsidP="00891ECD">
      <w:pPr>
        <w:ind w:firstLine="709"/>
        <w:jc w:val="both"/>
        <w:rPr>
          <w:sz w:val="28"/>
          <w:szCs w:val="28"/>
        </w:rPr>
      </w:pPr>
    </w:p>
    <w:p w:rsidR="00891ECD" w:rsidRPr="007E6213" w:rsidRDefault="00891ECD" w:rsidP="00891ECD">
      <w:pPr>
        <w:ind w:firstLine="709"/>
        <w:jc w:val="both"/>
        <w:rPr>
          <w:rFonts w:cstheme="minorBidi"/>
          <w:sz w:val="28"/>
          <w:szCs w:val="28"/>
        </w:rPr>
      </w:pPr>
      <w:r w:rsidRPr="007E6213">
        <w:rPr>
          <w:sz w:val="28"/>
          <w:szCs w:val="28"/>
        </w:rPr>
        <w:t xml:space="preserve">Схвалено </w:t>
      </w:r>
      <w:r>
        <w:rPr>
          <w:sz w:val="28"/>
          <w:szCs w:val="28"/>
        </w:rPr>
        <w:t xml:space="preserve">вченою радою </w:t>
      </w:r>
      <w:r w:rsidRPr="007E6213">
        <w:rPr>
          <w:sz w:val="28"/>
          <w:szCs w:val="28"/>
        </w:rPr>
        <w:t>факультету</w:t>
      </w:r>
      <w:r>
        <w:rPr>
          <w:sz w:val="28"/>
          <w:szCs w:val="28"/>
        </w:rPr>
        <w:t xml:space="preserve"> бізнесу та сфери обслуговування </w:t>
      </w:r>
      <w:r w:rsidR="00F95092">
        <w:rPr>
          <w:sz w:val="28"/>
          <w:szCs w:val="28"/>
        </w:rPr>
        <w:t>Державного університету</w:t>
      </w:r>
      <w:r w:rsidR="00F95092" w:rsidRPr="007E6213">
        <w:rPr>
          <w:sz w:val="28"/>
          <w:szCs w:val="28"/>
        </w:rPr>
        <w:t xml:space="preserve"> «</w:t>
      </w:r>
      <w:r w:rsidR="00F95092">
        <w:rPr>
          <w:sz w:val="28"/>
          <w:szCs w:val="28"/>
        </w:rPr>
        <w:t xml:space="preserve">Житомирська політехніка» </w:t>
      </w:r>
      <w:r>
        <w:rPr>
          <w:sz w:val="28"/>
          <w:szCs w:val="28"/>
        </w:rPr>
        <w:t>(</w:t>
      </w:r>
      <w:r w:rsidRPr="007E6213">
        <w:rPr>
          <w:sz w:val="28"/>
          <w:szCs w:val="28"/>
        </w:rPr>
        <w:t xml:space="preserve">протокол № </w:t>
      </w:r>
      <w:r>
        <w:rPr>
          <w:sz w:val="28"/>
          <w:szCs w:val="28"/>
        </w:rPr>
        <w:t>5 від 22.04.2021 р.)</w:t>
      </w:r>
    </w:p>
    <w:p w:rsidR="00891ECD" w:rsidRPr="007E6213" w:rsidRDefault="00891ECD" w:rsidP="00891ECD">
      <w:pPr>
        <w:ind w:firstLine="709"/>
        <w:jc w:val="both"/>
        <w:rPr>
          <w:rFonts w:eastAsiaTheme="minorHAnsi"/>
          <w:sz w:val="28"/>
          <w:szCs w:val="28"/>
        </w:rPr>
      </w:pPr>
    </w:p>
    <w:p w:rsidR="00891ECD" w:rsidRPr="007E6213" w:rsidRDefault="00891ECD" w:rsidP="00891ECD">
      <w:pPr>
        <w:jc w:val="both"/>
        <w:rPr>
          <w:sz w:val="28"/>
          <w:szCs w:val="28"/>
        </w:rPr>
      </w:pPr>
    </w:p>
    <w:p w:rsidR="00891ECD" w:rsidRPr="007E6213" w:rsidRDefault="00891ECD" w:rsidP="00891ECD">
      <w:pPr>
        <w:jc w:val="both"/>
        <w:rPr>
          <w:sz w:val="28"/>
          <w:szCs w:val="28"/>
        </w:rPr>
      </w:pPr>
    </w:p>
    <w:p w:rsidR="00891ECD" w:rsidRPr="007E6213" w:rsidRDefault="00891ECD" w:rsidP="00891ECD">
      <w:pPr>
        <w:ind w:firstLine="709"/>
        <w:jc w:val="both"/>
        <w:rPr>
          <w:rFonts w:cstheme="minorBidi"/>
          <w:sz w:val="28"/>
          <w:szCs w:val="28"/>
        </w:rPr>
      </w:pPr>
      <w:r w:rsidRPr="007E6213">
        <w:rPr>
          <w:sz w:val="28"/>
          <w:szCs w:val="28"/>
        </w:rPr>
        <w:t xml:space="preserve">Затверджено </w:t>
      </w:r>
      <w:r w:rsidR="00F83FCC">
        <w:rPr>
          <w:sz w:val="28"/>
          <w:szCs w:val="28"/>
        </w:rPr>
        <w:t>н</w:t>
      </w:r>
      <w:r>
        <w:rPr>
          <w:sz w:val="28"/>
          <w:szCs w:val="28"/>
        </w:rPr>
        <w:t>ауково-методичною</w:t>
      </w:r>
      <w:r w:rsidRPr="007E6213">
        <w:rPr>
          <w:sz w:val="28"/>
          <w:szCs w:val="28"/>
        </w:rPr>
        <w:t xml:space="preserve"> радою </w:t>
      </w:r>
      <w:r>
        <w:rPr>
          <w:sz w:val="28"/>
          <w:szCs w:val="28"/>
        </w:rPr>
        <w:t>Державного університету</w:t>
      </w:r>
      <w:r w:rsidRPr="007E6213">
        <w:rPr>
          <w:sz w:val="28"/>
          <w:szCs w:val="28"/>
        </w:rPr>
        <w:t xml:space="preserve"> «</w:t>
      </w:r>
      <w:r>
        <w:rPr>
          <w:sz w:val="28"/>
          <w:szCs w:val="28"/>
        </w:rPr>
        <w:t>Житомирська політехніка» (</w:t>
      </w:r>
      <w:r w:rsidRPr="007E6213">
        <w:rPr>
          <w:sz w:val="28"/>
          <w:szCs w:val="28"/>
        </w:rPr>
        <w:t xml:space="preserve">протокол № </w:t>
      </w:r>
      <w:r>
        <w:rPr>
          <w:sz w:val="28"/>
          <w:szCs w:val="28"/>
        </w:rPr>
        <w:t>3 від 21.05.2021 р.)</w:t>
      </w:r>
    </w:p>
    <w:p w:rsidR="00891ECD" w:rsidRPr="007E6213" w:rsidRDefault="00891ECD" w:rsidP="00891ECD">
      <w:pPr>
        <w:ind w:firstLine="709"/>
        <w:jc w:val="both"/>
        <w:rPr>
          <w:sz w:val="28"/>
          <w:szCs w:val="28"/>
        </w:rPr>
      </w:pPr>
    </w:p>
    <w:p w:rsidR="00891ECD" w:rsidRPr="007E6213" w:rsidRDefault="00891ECD" w:rsidP="00891ECD">
      <w:pPr>
        <w:rPr>
          <w:sz w:val="28"/>
          <w:szCs w:val="28"/>
        </w:rPr>
      </w:pPr>
    </w:p>
    <w:p w:rsidR="00891ECD" w:rsidRPr="007E6213" w:rsidRDefault="00891ECD" w:rsidP="00891ECD">
      <w:pPr>
        <w:rPr>
          <w:sz w:val="28"/>
          <w:szCs w:val="28"/>
        </w:rPr>
      </w:pPr>
    </w:p>
    <w:p w:rsidR="00891ECD" w:rsidRPr="007E6213" w:rsidRDefault="00891ECD" w:rsidP="00891ECD">
      <w:pPr>
        <w:rPr>
          <w:sz w:val="28"/>
          <w:szCs w:val="28"/>
        </w:rPr>
      </w:pPr>
    </w:p>
    <w:p w:rsidR="00891ECD" w:rsidRPr="007E6213" w:rsidRDefault="00891ECD" w:rsidP="00891ECD">
      <w:pPr>
        <w:rPr>
          <w:sz w:val="28"/>
          <w:szCs w:val="28"/>
        </w:rPr>
      </w:pPr>
    </w:p>
    <w:p w:rsidR="00891ECD" w:rsidRPr="007E6213" w:rsidRDefault="00891ECD" w:rsidP="00891ECD">
      <w:pPr>
        <w:rPr>
          <w:sz w:val="28"/>
          <w:szCs w:val="28"/>
        </w:rPr>
      </w:pPr>
      <w:r>
        <w:rPr>
          <w:sz w:val="28"/>
          <w:szCs w:val="28"/>
        </w:rPr>
        <w:t xml:space="preserve">                                 </w:t>
      </w:r>
      <w:r w:rsidRPr="007E6213">
        <w:rPr>
          <w:sz w:val="28"/>
          <w:szCs w:val="28"/>
        </w:rPr>
        <w:sym w:font="Symbol" w:char="F0D3"/>
      </w:r>
      <w:r>
        <w:rPr>
          <w:sz w:val="28"/>
          <w:szCs w:val="28"/>
        </w:rPr>
        <w:t>Державний університет</w:t>
      </w:r>
      <w:r w:rsidR="009B4A25">
        <w:rPr>
          <w:sz w:val="28"/>
          <w:szCs w:val="28"/>
        </w:rPr>
        <w:t xml:space="preserve"> </w:t>
      </w:r>
      <w:r w:rsidRPr="007E6213">
        <w:rPr>
          <w:sz w:val="28"/>
          <w:szCs w:val="28"/>
        </w:rPr>
        <w:t xml:space="preserve"> «</w:t>
      </w:r>
      <w:r>
        <w:rPr>
          <w:sz w:val="28"/>
          <w:szCs w:val="28"/>
        </w:rPr>
        <w:t>Житомирська політехніка</w:t>
      </w:r>
      <w:r w:rsidRPr="007E6213">
        <w:rPr>
          <w:sz w:val="28"/>
          <w:szCs w:val="28"/>
        </w:rPr>
        <w:t>»</w:t>
      </w:r>
      <w:r>
        <w:rPr>
          <w:sz w:val="28"/>
          <w:szCs w:val="28"/>
        </w:rPr>
        <w:t xml:space="preserve">, </w:t>
      </w:r>
      <w:r w:rsidRPr="007E6213">
        <w:rPr>
          <w:sz w:val="28"/>
          <w:szCs w:val="28"/>
        </w:rPr>
        <w:t>2021</w:t>
      </w:r>
    </w:p>
    <w:p w:rsidR="00891ECD" w:rsidRPr="00AA0D1C" w:rsidRDefault="00891ECD" w:rsidP="00891ECD">
      <w:pPr>
        <w:rPr>
          <w:sz w:val="20"/>
          <w:szCs w:val="20"/>
        </w:rPr>
      </w:pPr>
      <w:r w:rsidRPr="00AA0D1C">
        <w:rPr>
          <w:sz w:val="20"/>
          <w:szCs w:val="20"/>
        </w:rPr>
        <w:br w:type="page"/>
      </w:r>
    </w:p>
    <w:p w:rsidR="00891ECD" w:rsidRPr="00AA0D1C" w:rsidRDefault="00891ECD" w:rsidP="00891ECD">
      <w:pPr>
        <w:widowControl w:val="0"/>
        <w:tabs>
          <w:tab w:val="left" w:pos="6521"/>
        </w:tabs>
        <w:ind w:left="6480"/>
        <w:jc w:val="both"/>
        <w:rPr>
          <w:sz w:val="28"/>
          <w:szCs w:val="28"/>
        </w:rPr>
        <w:sectPr w:rsidR="00891ECD" w:rsidRPr="00AA0D1C" w:rsidSect="00140193">
          <w:headerReference w:type="even" r:id="rId7"/>
          <w:headerReference w:type="default" r:id="rId8"/>
          <w:footerReference w:type="even" r:id="rId9"/>
          <w:footerReference w:type="default" r:id="rId10"/>
          <w:headerReference w:type="first" r:id="rId11"/>
          <w:footerReference w:type="first" r:id="rId12"/>
          <w:pgSz w:w="11920" w:h="16838"/>
          <w:pgMar w:top="1134" w:right="1134" w:bottom="1134" w:left="1134" w:header="567" w:footer="567" w:gutter="0"/>
          <w:pgNumType w:start="1"/>
          <w:cols w:space="720"/>
          <w:formProt w:val="0"/>
          <w:titlePg/>
          <w:docGrid w:linePitch="299" w:charSpace="-2049"/>
        </w:sectPr>
      </w:pPr>
    </w:p>
    <w:p w:rsidR="00A10C2A" w:rsidRPr="00A10C2A" w:rsidRDefault="00A10C2A" w:rsidP="00A10C2A">
      <w:pPr>
        <w:ind w:firstLine="709"/>
        <w:jc w:val="center"/>
        <w:rPr>
          <w:b/>
          <w:bCs/>
          <w:caps/>
          <w:sz w:val="28"/>
          <w:szCs w:val="28"/>
        </w:rPr>
      </w:pPr>
      <w:r w:rsidRPr="00A10C2A">
        <w:rPr>
          <w:b/>
          <w:bCs/>
          <w:caps/>
          <w:sz w:val="28"/>
          <w:szCs w:val="28"/>
        </w:rPr>
        <w:lastRenderedPageBreak/>
        <w:t>Вступ</w:t>
      </w:r>
    </w:p>
    <w:p w:rsidR="000F1390" w:rsidRDefault="00A10C2A" w:rsidP="000F1390">
      <w:pPr>
        <w:ind w:firstLine="709"/>
        <w:jc w:val="both"/>
        <w:rPr>
          <w:sz w:val="28"/>
          <w:szCs w:val="28"/>
        </w:rPr>
      </w:pPr>
      <w:r w:rsidRPr="00A10C2A">
        <w:rPr>
          <w:sz w:val="28"/>
          <w:szCs w:val="28"/>
        </w:rPr>
        <w:t>Програма вивчення навчальної дисципліни «Аналітика даних для маркетингу» складена відповідно до освітньо-професійної програми підготовки здобувачів за другим (магістерським) рівнем вищої освіти за</w:t>
      </w:r>
      <w:r w:rsidR="000F1390">
        <w:rPr>
          <w:sz w:val="28"/>
          <w:szCs w:val="28"/>
        </w:rPr>
        <w:t xml:space="preserve"> </w:t>
      </w:r>
      <w:r w:rsidRPr="00A10C2A">
        <w:rPr>
          <w:sz w:val="28"/>
          <w:szCs w:val="28"/>
        </w:rPr>
        <w:t xml:space="preserve">спеціальністю </w:t>
      </w:r>
      <w:r w:rsidR="000F1390" w:rsidRPr="000F1390">
        <w:rPr>
          <w:sz w:val="28"/>
          <w:szCs w:val="28"/>
        </w:rPr>
        <w:t>051 Економіка, освітня програма «Економіка»</w:t>
      </w:r>
      <w:r w:rsidR="000F1390">
        <w:rPr>
          <w:sz w:val="28"/>
          <w:szCs w:val="28"/>
        </w:rPr>
        <w:t>.</w:t>
      </w:r>
    </w:p>
    <w:p w:rsidR="00A10C2A" w:rsidRPr="00A10C2A" w:rsidRDefault="00A10C2A" w:rsidP="00A10C2A">
      <w:pPr>
        <w:ind w:firstLine="709"/>
        <w:jc w:val="both"/>
        <w:rPr>
          <w:sz w:val="28"/>
          <w:szCs w:val="28"/>
        </w:rPr>
      </w:pPr>
      <w:r w:rsidRPr="00A10C2A">
        <w:rPr>
          <w:sz w:val="28"/>
          <w:szCs w:val="28"/>
        </w:rPr>
        <w:t>Предметом вивчення  навчальної дисципліни «Аналітика даних для маркетингу» є теорія і методи створення та функціонування маркетингових технологій підприємства в глобальній мережі інтернет та на цифрових носіях.</w:t>
      </w:r>
    </w:p>
    <w:p w:rsidR="00A10C2A" w:rsidRPr="00A10C2A" w:rsidRDefault="00A10C2A" w:rsidP="00A10C2A">
      <w:pPr>
        <w:ind w:firstLine="709"/>
        <w:jc w:val="both"/>
        <w:rPr>
          <w:sz w:val="28"/>
          <w:szCs w:val="28"/>
        </w:rPr>
      </w:pPr>
      <w:r w:rsidRPr="00A10C2A">
        <w:rPr>
          <w:sz w:val="28"/>
          <w:szCs w:val="28"/>
        </w:rPr>
        <w:t>Міждисциплінарні зв’язки. З дисциплінами «Соціальна відповідальність», «Стратегічний маркетинг», «Аналітика даних для маркетингу»</w:t>
      </w:r>
    </w:p>
    <w:p w:rsidR="00A10C2A" w:rsidRPr="00A10C2A" w:rsidRDefault="00A10C2A" w:rsidP="00A10C2A">
      <w:pPr>
        <w:ind w:firstLine="709"/>
        <w:jc w:val="both"/>
        <w:rPr>
          <w:sz w:val="28"/>
          <w:szCs w:val="28"/>
        </w:rPr>
      </w:pPr>
      <w:r w:rsidRPr="00A10C2A">
        <w:rPr>
          <w:sz w:val="28"/>
          <w:szCs w:val="28"/>
        </w:rPr>
        <w:t>Попередні дисципліни - «Маркетинг</w:t>
      </w:r>
      <w:r w:rsidR="00F95092">
        <w:rPr>
          <w:sz w:val="28"/>
          <w:szCs w:val="28"/>
        </w:rPr>
        <w:t xml:space="preserve"> </w:t>
      </w:r>
      <w:r w:rsidRPr="00A10C2A">
        <w:rPr>
          <w:sz w:val="28"/>
          <w:szCs w:val="28"/>
        </w:rPr>
        <w:t>інновацій», «Рекламний менеджмент»</w:t>
      </w:r>
    </w:p>
    <w:p w:rsidR="00A10C2A" w:rsidRPr="00A10C2A" w:rsidRDefault="00A10C2A" w:rsidP="00A10C2A">
      <w:pPr>
        <w:ind w:firstLine="709"/>
        <w:jc w:val="both"/>
        <w:rPr>
          <w:sz w:val="28"/>
          <w:szCs w:val="28"/>
        </w:rPr>
      </w:pPr>
      <w:r w:rsidRPr="00A10C2A">
        <w:rPr>
          <w:sz w:val="28"/>
          <w:szCs w:val="28"/>
        </w:rPr>
        <w:t>Забезпечувані дисципліни – «Дизайнерське мислення», «Інтернет маркетинг», «Маркетинговий менеджмент»</w:t>
      </w:r>
    </w:p>
    <w:p w:rsidR="00A10C2A" w:rsidRPr="00A10C2A" w:rsidRDefault="00A10C2A" w:rsidP="00A10C2A">
      <w:pPr>
        <w:ind w:firstLine="709"/>
        <w:jc w:val="both"/>
        <w:rPr>
          <w:sz w:val="28"/>
          <w:szCs w:val="28"/>
        </w:rPr>
      </w:pPr>
      <w:r w:rsidRPr="00A10C2A">
        <w:rPr>
          <w:sz w:val="28"/>
          <w:szCs w:val="28"/>
        </w:rPr>
        <w:t>Програма навчальної дисципліни складається з таких змістових модулів:</w:t>
      </w:r>
    </w:p>
    <w:p w:rsidR="00A10C2A" w:rsidRPr="00A10C2A" w:rsidRDefault="00A10C2A" w:rsidP="00A10C2A">
      <w:pPr>
        <w:tabs>
          <w:tab w:val="left" w:pos="7920"/>
        </w:tabs>
        <w:ind w:firstLine="709"/>
        <w:jc w:val="both"/>
        <w:rPr>
          <w:rFonts w:eastAsia="Calibri"/>
          <w:b/>
          <w:bCs/>
          <w:color w:val="000000"/>
          <w:sz w:val="28"/>
          <w:szCs w:val="28"/>
        </w:rPr>
      </w:pPr>
      <w:r w:rsidRPr="00A10C2A">
        <w:rPr>
          <w:sz w:val="28"/>
          <w:szCs w:val="28"/>
        </w:rPr>
        <w:t xml:space="preserve">1. </w:t>
      </w:r>
      <w:r w:rsidRPr="00A10C2A">
        <w:rPr>
          <w:rFonts w:eastAsia="Calibri"/>
          <w:bCs/>
          <w:color w:val="000000"/>
          <w:sz w:val="28"/>
          <w:szCs w:val="28"/>
        </w:rPr>
        <w:t>Теоретичні аспекти аналітики даних в маркетингу</w:t>
      </w:r>
    </w:p>
    <w:p w:rsidR="00A10C2A" w:rsidRPr="00A10C2A" w:rsidRDefault="00A10C2A" w:rsidP="00A10C2A">
      <w:pPr>
        <w:tabs>
          <w:tab w:val="left" w:pos="7920"/>
        </w:tabs>
        <w:ind w:firstLine="709"/>
        <w:jc w:val="both"/>
        <w:rPr>
          <w:rFonts w:eastAsia="Calibri"/>
          <w:b/>
          <w:bCs/>
          <w:color w:val="000000"/>
          <w:sz w:val="28"/>
          <w:szCs w:val="28"/>
        </w:rPr>
      </w:pPr>
      <w:r w:rsidRPr="00A10C2A">
        <w:rPr>
          <w:sz w:val="28"/>
          <w:szCs w:val="28"/>
        </w:rPr>
        <w:t xml:space="preserve">2. </w:t>
      </w:r>
      <w:r w:rsidRPr="00A10C2A">
        <w:rPr>
          <w:rFonts w:eastAsia="Calibri"/>
          <w:bCs/>
          <w:color w:val="000000"/>
          <w:sz w:val="28"/>
          <w:szCs w:val="28"/>
        </w:rPr>
        <w:t>Практичні аспекти аналітики даних в маркетингу</w:t>
      </w:r>
    </w:p>
    <w:p w:rsidR="00A10C2A" w:rsidRPr="00A10C2A" w:rsidRDefault="00A10C2A" w:rsidP="00A10C2A">
      <w:pPr>
        <w:ind w:firstLine="709"/>
        <w:jc w:val="both"/>
        <w:rPr>
          <w:sz w:val="28"/>
          <w:szCs w:val="28"/>
        </w:rPr>
      </w:pPr>
    </w:p>
    <w:p w:rsidR="00A10C2A" w:rsidRPr="00A10C2A" w:rsidRDefault="00A10C2A" w:rsidP="00A10C2A">
      <w:pPr>
        <w:keepNext/>
        <w:ind w:firstLine="709"/>
        <w:jc w:val="center"/>
        <w:outlineLvl w:val="2"/>
        <w:rPr>
          <w:sz w:val="28"/>
          <w:szCs w:val="28"/>
        </w:rPr>
      </w:pPr>
      <w:r w:rsidRPr="00A10C2A">
        <w:rPr>
          <w:sz w:val="28"/>
          <w:szCs w:val="28"/>
        </w:rPr>
        <w:t xml:space="preserve">1. </w:t>
      </w:r>
      <w:r w:rsidRPr="00A10C2A">
        <w:rPr>
          <w:b/>
          <w:sz w:val="28"/>
          <w:szCs w:val="28"/>
        </w:rPr>
        <w:t>Мета та завдання навчальної дисципліни</w:t>
      </w:r>
    </w:p>
    <w:p w:rsidR="00A10C2A" w:rsidRPr="00A10C2A" w:rsidRDefault="00A10C2A" w:rsidP="00A10C2A">
      <w:pPr>
        <w:ind w:firstLine="709"/>
        <w:jc w:val="both"/>
        <w:rPr>
          <w:sz w:val="28"/>
          <w:szCs w:val="28"/>
        </w:rPr>
      </w:pPr>
      <w:r w:rsidRPr="00A10C2A">
        <w:rPr>
          <w:sz w:val="28"/>
          <w:szCs w:val="28"/>
        </w:rPr>
        <w:t xml:space="preserve">1.1. Метою викладання навчальної дисципліни «Аналітика даних для маркетингу» є  </w:t>
      </w:r>
      <w:r w:rsidRPr="00A10C2A">
        <w:rPr>
          <w:color w:val="000000"/>
          <w:sz w:val="28"/>
          <w:szCs w:val="28"/>
          <w:shd w:val="clear" w:color="auto" w:fill="FFFFFF"/>
        </w:rPr>
        <w:t>формування у студентів спеціальності «Маркетинг» специфічних навичок та вмінь, щодо інструментів аналізу даних в маркетингу, способів та методів збору, аналізу та візуалізації даних, використання отриманих даних при прийнятті рішень.</w:t>
      </w:r>
    </w:p>
    <w:p w:rsidR="00A10C2A" w:rsidRPr="00A10C2A" w:rsidRDefault="00A10C2A" w:rsidP="00A10C2A">
      <w:pPr>
        <w:ind w:right="6" w:firstLine="709"/>
        <w:jc w:val="both"/>
        <w:rPr>
          <w:rFonts w:eastAsia="Symbol"/>
          <w:bCs/>
          <w:sz w:val="28"/>
          <w:szCs w:val="28"/>
        </w:rPr>
      </w:pPr>
    </w:p>
    <w:p w:rsidR="00A10C2A" w:rsidRPr="00A10C2A" w:rsidRDefault="00A10C2A" w:rsidP="00A10C2A">
      <w:pPr>
        <w:ind w:firstLine="709"/>
        <w:jc w:val="both"/>
        <w:rPr>
          <w:sz w:val="28"/>
          <w:szCs w:val="28"/>
        </w:rPr>
      </w:pPr>
      <w:r w:rsidRPr="00A10C2A">
        <w:rPr>
          <w:sz w:val="28"/>
          <w:szCs w:val="28"/>
        </w:rPr>
        <w:t xml:space="preserve">1.2. Основними завданнями вивчення дисципліни «Аналітика даних для маркетингу» </w:t>
      </w:r>
    </w:p>
    <w:p w:rsidR="00A10C2A" w:rsidRPr="00A10C2A" w:rsidRDefault="00A10C2A" w:rsidP="00A10C2A">
      <w:pPr>
        <w:shd w:val="clear" w:color="auto" w:fill="FFFFFF"/>
        <w:ind w:firstLine="709"/>
        <w:jc w:val="both"/>
        <w:rPr>
          <w:color w:val="000000"/>
          <w:sz w:val="28"/>
          <w:szCs w:val="28"/>
        </w:rPr>
      </w:pPr>
      <w:r w:rsidRPr="00A10C2A">
        <w:rPr>
          <w:color w:val="000000"/>
          <w:sz w:val="28"/>
          <w:szCs w:val="28"/>
        </w:rPr>
        <w:t>вивчити методи аналітики даних за допомогою програмних продуктів маркетингового середовища;</w:t>
      </w:r>
    </w:p>
    <w:p w:rsidR="00A10C2A" w:rsidRPr="00A10C2A" w:rsidRDefault="00A10C2A" w:rsidP="00A10C2A">
      <w:pPr>
        <w:shd w:val="clear" w:color="auto" w:fill="FFFFFF"/>
        <w:ind w:firstLine="709"/>
        <w:jc w:val="both"/>
        <w:rPr>
          <w:color w:val="000000"/>
          <w:sz w:val="28"/>
          <w:szCs w:val="28"/>
        </w:rPr>
      </w:pPr>
      <w:r w:rsidRPr="00A10C2A">
        <w:rPr>
          <w:color w:val="000000"/>
          <w:sz w:val="28"/>
          <w:szCs w:val="28"/>
        </w:rPr>
        <w:t>– вміти визначати найкращі аналітичні інструменти для конкретних потреб маркетингового аналізу;</w:t>
      </w:r>
    </w:p>
    <w:p w:rsidR="00A10C2A" w:rsidRPr="00A10C2A" w:rsidRDefault="00A10C2A" w:rsidP="00A10C2A">
      <w:pPr>
        <w:shd w:val="clear" w:color="auto" w:fill="FFFFFF"/>
        <w:ind w:firstLine="709"/>
        <w:jc w:val="both"/>
        <w:rPr>
          <w:color w:val="000000"/>
          <w:sz w:val="28"/>
          <w:szCs w:val="28"/>
        </w:rPr>
      </w:pPr>
      <w:r w:rsidRPr="00A10C2A">
        <w:rPr>
          <w:color w:val="000000"/>
          <w:sz w:val="28"/>
          <w:szCs w:val="28"/>
        </w:rPr>
        <w:t>– розуміти та вміти використовувати різні способи збору, аналізу та візуалізації даних;</w:t>
      </w:r>
    </w:p>
    <w:p w:rsidR="00A10C2A" w:rsidRPr="00A10C2A" w:rsidRDefault="00A10C2A" w:rsidP="00A10C2A">
      <w:pPr>
        <w:shd w:val="clear" w:color="auto" w:fill="FFFFFF"/>
        <w:ind w:firstLine="709"/>
        <w:jc w:val="both"/>
        <w:rPr>
          <w:color w:val="000000"/>
          <w:sz w:val="28"/>
          <w:szCs w:val="28"/>
        </w:rPr>
      </w:pPr>
      <w:r w:rsidRPr="00A10C2A">
        <w:rPr>
          <w:color w:val="000000"/>
          <w:sz w:val="28"/>
          <w:szCs w:val="28"/>
        </w:rPr>
        <w:t>– вміти використовувати дані у прийнятті рішень.</w:t>
      </w:r>
    </w:p>
    <w:p w:rsidR="00A10C2A" w:rsidRPr="00A10C2A" w:rsidRDefault="00A10C2A" w:rsidP="00A10C2A">
      <w:pPr>
        <w:ind w:firstLine="709"/>
        <w:jc w:val="both"/>
        <w:rPr>
          <w:sz w:val="28"/>
          <w:szCs w:val="28"/>
        </w:rPr>
      </w:pPr>
    </w:p>
    <w:p w:rsidR="00A10C2A" w:rsidRPr="00A10C2A" w:rsidRDefault="00A10C2A" w:rsidP="00A10C2A">
      <w:pPr>
        <w:ind w:firstLine="709"/>
        <w:jc w:val="both"/>
        <w:rPr>
          <w:sz w:val="28"/>
          <w:szCs w:val="28"/>
        </w:rPr>
      </w:pPr>
      <w:r w:rsidRPr="00A10C2A">
        <w:rPr>
          <w:sz w:val="28"/>
          <w:szCs w:val="28"/>
        </w:rPr>
        <w:t>1.3. Перелік компетенції:</w:t>
      </w:r>
    </w:p>
    <w:p w:rsidR="00A10C2A" w:rsidRPr="00A10C2A" w:rsidRDefault="00A10C2A" w:rsidP="00A10C2A">
      <w:pPr>
        <w:ind w:firstLine="709"/>
        <w:jc w:val="both"/>
        <w:rPr>
          <w:bCs/>
          <w:color w:val="000000"/>
          <w:sz w:val="28"/>
          <w:szCs w:val="28"/>
        </w:rPr>
      </w:pPr>
      <w:r w:rsidRPr="00A10C2A">
        <w:rPr>
          <w:bCs/>
          <w:color w:val="000000"/>
          <w:sz w:val="28"/>
          <w:szCs w:val="28"/>
        </w:rPr>
        <w:t>Здатність до абстрактного мислення, аналізу та синтезу.</w:t>
      </w:r>
    </w:p>
    <w:p w:rsidR="00A10C2A" w:rsidRPr="00A10C2A" w:rsidRDefault="00A10C2A" w:rsidP="00A10C2A">
      <w:pPr>
        <w:ind w:firstLine="709"/>
        <w:jc w:val="both"/>
        <w:rPr>
          <w:bCs/>
          <w:color w:val="000000"/>
          <w:sz w:val="28"/>
          <w:szCs w:val="28"/>
        </w:rPr>
      </w:pPr>
      <w:r w:rsidRPr="00A10C2A">
        <w:rPr>
          <w:bCs/>
          <w:color w:val="000000"/>
          <w:sz w:val="28"/>
          <w:szCs w:val="28"/>
        </w:rPr>
        <w:t>Здатність проводити дослідження на відповідному рівні.</w:t>
      </w:r>
    </w:p>
    <w:p w:rsidR="00A10C2A" w:rsidRPr="00A10C2A" w:rsidRDefault="00A10C2A" w:rsidP="00A10C2A">
      <w:pPr>
        <w:ind w:firstLine="709"/>
        <w:jc w:val="both"/>
        <w:rPr>
          <w:bCs/>
          <w:color w:val="000000"/>
          <w:sz w:val="28"/>
          <w:szCs w:val="28"/>
        </w:rPr>
      </w:pPr>
      <w:r w:rsidRPr="00A10C2A">
        <w:rPr>
          <w:bCs/>
          <w:color w:val="000000"/>
          <w:sz w:val="28"/>
          <w:szCs w:val="28"/>
        </w:rPr>
        <w:t>Здатність застосовувати науковий, аналітичний, методичний інструментарій для обґрунтування стратегії розвитку економічних суб’єктів та пов’язаних з цим управлінських рішень.</w:t>
      </w:r>
    </w:p>
    <w:p w:rsidR="00A10C2A" w:rsidRPr="00A10C2A" w:rsidRDefault="00A10C2A" w:rsidP="00A10C2A">
      <w:pPr>
        <w:ind w:firstLine="709"/>
        <w:jc w:val="both"/>
        <w:rPr>
          <w:bCs/>
          <w:color w:val="000000"/>
          <w:sz w:val="28"/>
          <w:szCs w:val="28"/>
        </w:rPr>
      </w:pPr>
      <w:r w:rsidRPr="00A10C2A">
        <w:rPr>
          <w:bCs/>
          <w:color w:val="000000"/>
          <w:sz w:val="28"/>
          <w:szCs w:val="28"/>
        </w:rPr>
        <w:t>Здатність збирати, аналізувати та обробляти статистичні дані, науково-аналітичні матеріали, які необхідні для розв’язання комплексних маркетингових проблем, робити на їх основі обґрунтовані висновки.</w:t>
      </w:r>
    </w:p>
    <w:p w:rsidR="00A10C2A" w:rsidRPr="00A10C2A" w:rsidRDefault="00A10C2A" w:rsidP="00A10C2A">
      <w:pPr>
        <w:ind w:firstLine="709"/>
        <w:jc w:val="both"/>
        <w:rPr>
          <w:bCs/>
          <w:color w:val="000000"/>
          <w:sz w:val="28"/>
          <w:szCs w:val="28"/>
        </w:rPr>
      </w:pPr>
      <w:r w:rsidRPr="00A10C2A">
        <w:rPr>
          <w:bCs/>
          <w:color w:val="000000"/>
          <w:sz w:val="28"/>
          <w:szCs w:val="28"/>
        </w:rPr>
        <w:lastRenderedPageBreak/>
        <w:t>Здатність використовувати сучасні інформаційні технології, методи та прийоми дослідження економічних та соціальних процесів, адекватні встановленим потребам дослідження.</w:t>
      </w:r>
    </w:p>
    <w:p w:rsidR="00A10C2A" w:rsidRPr="00A10C2A" w:rsidRDefault="00A10C2A" w:rsidP="00A10C2A">
      <w:pPr>
        <w:ind w:firstLine="709"/>
        <w:jc w:val="both"/>
        <w:rPr>
          <w:bCs/>
          <w:color w:val="000000"/>
          <w:sz w:val="28"/>
          <w:szCs w:val="28"/>
        </w:rPr>
      </w:pPr>
      <w:r w:rsidRPr="00A10C2A">
        <w:rPr>
          <w:bCs/>
          <w:color w:val="000000"/>
          <w:sz w:val="28"/>
          <w:szCs w:val="28"/>
        </w:rPr>
        <w:t>Здатність визначати ключові тренди соціально-економічного та людського розвитку.</w:t>
      </w:r>
    </w:p>
    <w:p w:rsidR="00A10C2A" w:rsidRPr="00A10C2A" w:rsidRDefault="00A10C2A" w:rsidP="00A10C2A">
      <w:pPr>
        <w:ind w:firstLine="709"/>
        <w:jc w:val="both"/>
        <w:rPr>
          <w:bCs/>
          <w:color w:val="000000"/>
          <w:sz w:val="28"/>
          <w:szCs w:val="28"/>
        </w:rPr>
      </w:pPr>
      <w:r w:rsidRPr="00A10C2A">
        <w:rPr>
          <w:bCs/>
          <w:color w:val="000000"/>
          <w:sz w:val="28"/>
          <w:szCs w:val="28"/>
        </w:rPr>
        <w:t>Здатність формулювати професійні задачі в сфері маркетингу та розв’язувати їх, обираючи належні напрями і відповідні методи для їх розв’язання, беручи до уваги наявні ресурси.</w:t>
      </w:r>
    </w:p>
    <w:p w:rsidR="00A10C2A" w:rsidRPr="00A10C2A" w:rsidRDefault="00A10C2A" w:rsidP="00A10C2A">
      <w:pPr>
        <w:ind w:firstLine="709"/>
        <w:jc w:val="both"/>
        <w:rPr>
          <w:bCs/>
          <w:color w:val="000000"/>
          <w:sz w:val="28"/>
          <w:szCs w:val="28"/>
        </w:rPr>
      </w:pPr>
      <w:r w:rsidRPr="00A10C2A">
        <w:rPr>
          <w:bCs/>
          <w:color w:val="000000"/>
          <w:sz w:val="28"/>
          <w:szCs w:val="28"/>
        </w:rPr>
        <w:t>Здатність обґрунтовувати управлінські рішення щодо ефективного розвитку маркетингової політики суб’єктів господарювання.</w:t>
      </w:r>
    </w:p>
    <w:p w:rsidR="00A10C2A" w:rsidRPr="00A10C2A" w:rsidRDefault="00A10C2A" w:rsidP="00A10C2A">
      <w:pPr>
        <w:ind w:firstLine="709"/>
        <w:jc w:val="both"/>
        <w:rPr>
          <w:bCs/>
          <w:color w:val="000000"/>
          <w:sz w:val="28"/>
          <w:szCs w:val="28"/>
        </w:rPr>
      </w:pPr>
      <w:r w:rsidRPr="00A10C2A">
        <w:rPr>
          <w:bCs/>
          <w:color w:val="000000"/>
          <w:sz w:val="28"/>
          <w:szCs w:val="28"/>
        </w:rPr>
        <w:t>Здатність оцінювати можливі ризики, соціально економічні наслідки управлінських маркетингових  рішень.</w:t>
      </w:r>
    </w:p>
    <w:p w:rsidR="00A10C2A" w:rsidRPr="00A10C2A" w:rsidRDefault="00A10C2A" w:rsidP="00A10C2A">
      <w:pPr>
        <w:ind w:firstLine="709"/>
        <w:jc w:val="both"/>
        <w:rPr>
          <w:bCs/>
          <w:color w:val="000000"/>
          <w:sz w:val="28"/>
          <w:szCs w:val="28"/>
        </w:rPr>
      </w:pPr>
      <w:r w:rsidRPr="00A10C2A">
        <w:rPr>
          <w:bCs/>
          <w:color w:val="000000"/>
          <w:sz w:val="28"/>
          <w:szCs w:val="28"/>
        </w:rPr>
        <w:t>Здатність застосовувати науковий підхід до формування та виконання ефективних проєктів у соціально-економічній сфері.</w:t>
      </w:r>
    </w:p>
    <w:p w:rsidR="00A10C2A" w:rsidRPr="00A10C2A" w:rsidRDefault="00A10C2A" w:rsidP="00A10C2A">
      <w:pPr>
        <w:ind w:firstLine="709"/>
        <w:jc w:val="both"/>
        <w:rPr>
          <w:bCs/>
          <w:color w:val="000000"/>
          <w:sz w:val="28"/>
          <w:szCs w:val="28"/>
        </w:rPr>
      </w:pPr>
      <w:r w:rsidRPr="00A10C2A">
        <w:rPr>
          <w:bCs/>
          <w:color w:val="000000"/>
          <w:sz w:val="28"/>
          <w:szCs w:val="28"/>
        </w:rPr>
        <w:t>Здатність до розробки сценаріїв і стратегій розвитку соціально-економічних систем</w:t>
      </w:r>
    </w:p>
    <w:p w:rsidR="00A10C2A" w:rsidRPr="00A10C2A" w:rsidRDefault="00A10C2A" w:rsidP="00A10C2A">
      <w:pPr>
        <w:ind w:firstLine="709"/>
        <w:jc w:val="both"/>
        <w:rPr>
          <w:bCs/>
          <w:color w:val="000000"/>
          <w:sz w:val="28"/>
          <w:szCs w:val="28"/>
        </w:rPr>
      </w:pPr>
    </w:p>
    <w:p w:rsidR="00A10C2A" w:rsidRPr="00A10C2A" w:rsidRDefault="00A10C2A" w:rsidP="00A10C2A">
      <w:pPr>
        <w:ind w:firstLine="709"/>
        <w:jc w:val="both"/>
        <w:rPr>
          <w:sz w:val="28"/>
          <w:szCs w:val="28"/>
        </w:rPr>
      </w:pPr>
      <w:r w:rsidRPr="00A10C2A">
        <w:rPr>
          <w:sz w:val="28"/>
          <w:szCs w:val="28"/>
        </w:rPr>
        <w:t>Згідно з вимогами освітньо-професійної програми студенти повинні:</w:t>
      </w:r>
    </w:p>
    <w:p w:rsidR="00A10C2A" w:rsidRPr="00A10C2A" w:rsidRDefault="00A10C2A" w:rsidP="00A10C2A">
      <w:pPr>
        <w:ind w:firstLine="709"/>
        <w:jc w:val="both"/>
        <w:rPr>
          <w:b/>
          <w:sz w:val="28"/>
          <w:szCs w:val="28"/>
        </w:rPr>
      </w:pPr>
      <w:r w:rsidRPr="00A10C2A">
        <w:rPr>
          <w:b/>
          <w:sz w:val="28"/>
          <w:szCs w:val="28"/>
        </w:rPr>
        <w:t>знати:</w:t>
      </w:r>
    </w:p>
    <w:p w:rsidR="00A10C2A" w:rsidRPr="00A10C2A" w:rsidRDefault="00A10C2A" w:rsidP="00A10C2A">
      <w:pPr>
        <w:ind w:firstLine="709"/>
        <w:jc w:val="both"/>
        <w:rPr>
          <w:color w:val="000000"/>
          <w:sz w:val="28"/>
          <w:szCs w:val="28"/>
        </w:rPr>
      </w:pPr>
      <w:r w:rsidRPr="00A10C2A">
        <w:rPr>
          <w:color w:val="000000"/>
          <w:sz w:val="28"/>
          <w:szCs w:val="28"/>
        </w:rPr>
        <w:t>основи цифрового маркетингу (digital-маркетингу) та видів креативних платформ, цифрової стратегії України: 2020, особливостей цифрового маркетингу у спільнотах клієнтів, інструментів цифрового маркетингу, системи маркетингових досліджень, воронки продажів, основ веб-аналітики, просування сайтів, поштової розсилки та основ формування тунелів продажів у месенджерах.</w:t>
      </w:r>
    </w:p>
    <w:p w:rsidR="00A10C2A" w:rsidRPr="00A10C2A" w:rsidRDefault="00A10C2A" w:rsidP="00A10C2A">
      <w:pPr>
        <w:ind w:firstLine="709"/>
        <w:jc w:val="both"/>
        <w:rPr>
          <w:b/>
          <w:sz w:val="28"/>
          <w:szCs w:val="28"/>
        </w:rPr>
      </w:pPr>
      <w:r w:rsidRPr="00A10C2A">
        <w:rPr>
          <w:b/>
          <w:sz w:val="28"/>
          <w:szCs w:val="28"/>
        </w:rPr>
        <w:t>вміти:</w:t>
      </w:r>
    </w:p>
    <w:p w:rsidR="00A10C2A" w:rsidRPr="00A10C2A" w:rsidRDefault="00A10C2A" w:rsidP="00A10C2A">
      <w:pPr>
        <w:ind w:firstLine="709"/>
        <w:jc w:val="both"/>
        <w:rPr>
          <w:bCs/>
          <w:color w:val="000000"/>
          <w:sz w:val="28"/>
          <w:szCs w:val="28"/>
        </w:rPr>
      </w:pPr>
      <w:r w:rsidRPr="00A10C2A">
        <w:rPr>
          <w:bCs/>
          <w:color w:val="000000"/>
          <w:sz w:val="28"/>
          <w:szCs w:val="28"/>
        </w:rPr>
        <w:t>Формулювати, аналізувати та синтезувати рішення науково-практичних проблем.</w:t>
      </w:r>
    </w:p>
    <w:p w:rsidR="00A10C2A" w:rsidRPr="00A10C2A" w:rsidRDefault="00A10C2A" w:rsidP="00A10C2A">
      <w:pPr>
        <w:ind w:firstLine="709"/>
        <w:jc w:val="both"/>
        <w:rPr>
          <w:bCs/>
          <w:color w:val="000000"/>
          <w:sz w:val="28"/>
          <w:szCs w:val="28"/>
        </w:rPr>
      </w:pPr>
      <w:r w:rsidRPr="00A10C2A">
        <w:rPr>
          <w:bCs/>
          <w:color w:val="000000"/>
          <w:sz w:val="28"/>
          <w:szCs w:val="28"/>
        </w:rPr>
        <w:t>Розробляти, обґрунтовувати і приймати ефективні рішення з питань розвитку соціальноекономічних систем та управління суб’єктами економічної діяльності.</w:t>
      </w:r>
    </w:p>
    <w:p w:rsidR="00A10C2A" w:rsidRPr="00A10C2A" w:rsidRDefault="00A10C2A" w:rsidP="00A10C2A">
      <w:pPr>
        <w:ind w:firstLine="709"/>
        <w:jc w:val="both"/>
        <w:rPr>
          <w:bCs/>
          <w:color w:val="000000"/>
          <w:sz w:val="28"/>
          <w:szCs w:val="28"/>
        </w:rPr>
      </w:pPr>
      <w:r w:rsidRPr="00A10C2A">
        <w:rPr>
          <w:bCs/>
          <w:color w:val="000000"/>
          <w:sz w:val="28"/>
          <w:szCs w:val="28"/>
        </w:rPr>
        <w:t>Обирати ефективні методи управління економічною діяльністю, обґрунтовувати пропоновані рішення на основі релевантних даних та наукових і прикладних досліджень.</w:t>
      </w:r>
    </w:p>
    <w:p w:rsidR="00A10C2A" w:rsidRPr="00A10C2A" w:rsidRDefault="00A10C2A" w:rsidP="00A10C2A">
      <w:pPr>
        <w:ind w:firstLine="709"/>
        <w:jc w:val="both"/>
        <w:rPr>
          <w:bCs/>
          <w:color w:val="000000"/>
          <w:sz w:val="28"/>
          <w:szCs w:val="28"/>
        </w:rPr>
      </w:pPr>
      <w:r w:rsidRPr="00A10C2A">
        <w:rPr>
          <w:bCs/>
          <w:color w:val="000000"/>
          <w:sz w:val="28"/>
          <w:szCs w:val="28"/>
        </w:rPr>
        <w:t>Збирати, обробляти та аналізувати статистичні дані, науково -аналітичні матеріали, необхідні для вирішення комплексних економічних завдань.</w:t>
      </w:r>
    </w:p>
    <w:p w:rsidR="00A10C2A" w:rsidRPr="00A10C2A" w:rsidRDefault="00A10C2A" w:rsidP="00A10C2A">
      <w:pPr>
        <w:ind w:firstLine="709"/>
        <w:jc w:val="both"/>
        <w:rPr>
          <w:bCs/>
          <w:color w:val="000000"/>
          <w:sz w:val="28"/>
          <w:szCs w:val="28"/>
        </w:rPr>
      </w:pPr>
      <w:r w:rsidRPr="00A10C2A">
        <w:rPr>
          <w:bCs/>
          <w:color w:val="000000"/>
          <w:sz w:val="28"/>
          <w:szCs w:val="28"/>
        </w:rPr>
        <w:t>Приймати ефективні рішення за невизначених умов і вимог, що потребують застосування нових підходів, досліджень та економіко - математичного моделювання та прогнозування.</w:t>
      </w:r>
    </w:p>
    <w:p w:rsidR="00A10C2A" w:rsidRPr="00A10C2A" w:rsidRDefault="00A10C2A" w:rsidP="00A10C2A">
      <w:pPr>
        <w:ind w:firstLine="709"/>
        <w:jc w:val="both"/>
        <w:rPr>
          <w:bCs/>
          <w:color w:val="000000"/>
          <w:sz w:val="28"/>
          <w:szCs w:val="28"/>
        </w:rPr>
      </w:pPr>
      <w:r w:rsidRPr="00A10C2A">
        <w:rPr>
          <w:bCs/>
          <w:color w:val="000000"/>
          <w:sz w:val="28"/>
          <w:szCs w:val="28"/>
        </w:rPr>
        <w:t>Застосовувати сучасні інформаційні технології та спеціалізоване програмне забезпечення у соціально - економічних дослідженнях та в управлінні соціально - економічними системами.</w:t>
      </w:r>
    </w:p>
    <w:p w:rsidR="00A10C2A" w:rsidRPr="00A10C2A" w:rsidRDefault="00A10C2A" w:rsidP="00A10C2A">
      <w:pPr>
        <w:ind w:firstLine="709"/>
        <w:jc w:val="both"/>
        <w:rPr>
          <w:bCs/>
          <w:color w:val="000000"/>
          <w:sz w:val="28"/>
          <w:szCs w:val="28"/>
        </w:rPr>
      </w:pPr>
      <w:r w:rsidRPr="00A10C2A">
        <w:rPr>
          <w:bCs/>
          <w:color w:val="000000"/>
          <w:sz w:val="28"/>
          <w:szCs w:val="28"/>
        </w:rPr>
        <w:lastRenderedPageBreak/>
        <w:t>Визначати та критично оцінювати стан та тенденції соціально - економічного розвитку, формувати та аналізувати моделі економічних систем та процесів.</w:t>
      </w:r>
    </w:p>
    <w:p w:rsidR="00A10C2A" w:rsidRPr="00A10C2A" w:rsidRDefault="00A10C2A" w:rsidP="00A10C2A">
      <w:pPr>
        <w:ind w:firstLine="709"/>
        <w:jc w:val="both"/>
        <w:rPr>
          <w:bCs/>
          <w:color w:val="000000"/>
          <w:sz w:val="28"/>
          <w:szCs w:val="28"/>
        </w:rPr>
      </w:pPr>
      <w:r w:rsidRPr="00A10C2A">
        <w:rPr>
          <w:bCs/>
          <w:color w:val="000000"/>
          <w:sz w:val="28"/>
          <w:szCs w:val="28"/>
        </w:rPr>
        <w:t>Обґрунтовувати управлінські рішення щодо ефективного розвитку суб’єктів господарювання, враховуючи цілі, ресурси, обмеження та ризики.</w:t>
      </w:r>
    </w:p>
    <w:p w:rsidR="00A10C2A" w:rsidRPr="00A10C2A" w:rsidRDefault="00A10C2A" w:rsidP="00A10C2A">
      <w:pPr>
        <w:ind w:firstLine="709"/>
        <w:jc w:val="both"/>
        <w:rPr>
          <w:bCs/>
          <w:color w:val="000000"/>
          <w:sz w:val="28"/>
          <w:szCs w:val="28"/>
        </w:rPr>
      </w:pPr>
      <w:r w:rsidRPr="00A10C2A">
        <w:rPr>
          <w:bCs/>
          <w:color w:val="000000"/>
          <w:sz w:val="28"/>
          <w:szCs w:val="28"/>
        </w:rPr>
        <w:t>Оцінювати можливі ризики, соціально-економічні наслідки управлінських рішень.</w:t>
      </w:r>
    </w:p>
    <w:p w:rsidR="00A10C2A" w:rsidRPr="00A10C2A" w:rsidRDefault="00A10C2A" w:rsidP="00A10C2A">
      <w:pPr>
        <w:ind w:firstLine="709"/>
        <w:jc w:val="both"/>
        <w:rPr>
          <w:bCs/>
          <w:color w:val="000000"/>
          <w:sz w:val="28"/>
          <w:szCs w:val="28"/>
        </w:rPr>
      </w:pPr>
      <w:r w:rsidRPr="00A10C2A">
        <w:rPr>
          <w:bCs/>
          <w:color w:val="000000"/>
          <w:sz w:val="28"/>
          <w:szCs w:val="28"/>
        </w:rPr>
        <w:t>Розробляти сценарії і стратегії розвитку соціально-економічних систем.</w:t>
      </w:r>
    </w:p>
    <w:p w:rsidR="00A10C2A" w:rsidRPr="00A10C2A" w:rsidRDefault="00A10C2A" w:rsidP="00A10C2A">
      <w:pPr>
        <w:ind w:firstLine="709"/>
        <w:jc w:val="both"/>
        <w:rPr>
          <w:sz w:val="28"/>
          <w:szCs w:val="28"/>
        </w:rPr>
      </w:pPr>
    </w:p>
    <w:p w:rsidR="00A10C2A" w:rsidRPr="00A10C2A" w:rsidRDefault="00A10C2A" w:rsidP="00A10C2A">
      <w:pPr>
        <w:ind w:firstLine="709"/>
        <w:jc w:val="both"/>
        <w:rPr>
          <w:sz w:val="28"/>
          <w:szCs w:val="28"/>
        </w:rPr>
      </w:pPr>
      <w:r w:rsidRPr="00A10C2A">
        <w:rPr>
          <w:sz w:val="28"/>
          <w:szCs w:val="28"/>
        </w:rPr>
        <w:t>На вивчення навчальної дисципліни відводиться _150  годин___5__ кредитів ЄКТС.</w:t>
      </w:r>
    </w:p>
    <w:p w:rsidR="00A10C2A" w:rsidRPr="00A10C2A" w:rsidRDefault="00A10C2A" w:rsidP="00A10C2A">
      <w:pPr>
        <w:ind w:firstLine="709"/>
        <w:jc w:val="both"/>
        <w:rPr>
          <w:sz w:val="28"/>
          <w:szCs w:val="28"/>
        </w:rPr>
      </w:pPr>
    </w:p>
    <w:p w:rsidR="00A10C2A" w:rsidRPr="00A10C2A" w:rsidRDefault="00A10C2A" w:rsidP="00A10C2A">
      <w:pPr>
        <w:ind w:firstLine="709"/>
        <w:jc w:val="center"/>
        <w:rPr>
          <w:sz w:val="28"/>
          <w:szCs w:val="28"/>
        </w:rPr>
      </w:pPr>
      <w:r w:rsidRPr="00A10C2A">
        <w:rPr>
          <w:b/>
          <w:bCs/>
          <w:sz w:val="28"/>
          <w:szCs w:val="28"/>
        </w:rPr>
        <w:t>2. Інформаційний обсяг</w:t>
      </w:r>
      <w:r w:rsidRPr="00A10C2A">
        <w:rPr>
          <w:sz w:val="28"/>
          <w:szCs w:val="28"/>
        </w:rPr>
        <w:t xml:space="preserve"> </w:t>
      </w:r>
      <w:r w:rsidRPr="00A10C2A">
        <w:rPr>
          <w:b/>
          <w:sz w:val="28"/>
          <w:szCs w:val="28"/>
        </w:rPr>
        <w:t>навчальної</w:t>
      </w:r>
      <w:r w:rsidRPr="00A10C2A">
        <w:rPr>
          <w:b/>
          <w:bCs/>
          <w:sz w:val="28"/>
          <w:szCs w:val="28"/>
        </w:rPr>
        <w:t xml:space="preserve"> дисципліни</w:t>
      </w:r>
    </w:p>
    <w:p w:rsidR="00A10C2A" w:rsidRPr="00A10C2A" w:rsidRDefault="00A10C2A" w:rsidP="00A10C2A">
      <w:pPr>
        <w:ind w:firstLine="709"/>
        <w:jc w:val="both"/>
        <w:rPr>
          <w:sz w:val="28"/>
          <w:szCs w:val="28"/>
        </w:rPr>
      </w:pPr>
    </w:p>
    <w:p w:rsidR="00A10C2A" w:rsidRPr="00A10C2A" w:rsidRDefault="00A10C2A" w:rsidP="00A10C2A">
      <w:pPr>
        <w:tabs>
          <w:tab w:val="left" w:pos="7920"/>
        </w:tabs>
        <w:ind w:firstLine="709"/>
        <w:jc w:val="both"/>
        <w:rPr>
          <w:rFonts w:eastAsia="Calibri"/>
          <w:b/>
          <w:bCs/>
          <w:color w:val="000000"/>
          <w:sz w:val="28"/>
          <w:szCs w:val="28"/>
        </w:rPr>
      </w:pPr>
      <w:r w:rsidRPr="00A10C2A">
        <w:rPr>
          <w:rFonts w:eastAsia="Calibri"/>
          <w:b/>
          <w:bCs/>
          <w:color w:val="000000"/>
          <w:sz w:val="28"/>
          <w:szCs w:val="28"/>
        </w:rPr>
        <w:t>Змістовий модуль 1. Теоретичні аспекти аналітики даних в маркетингу</w:t>
      </w:r>
    </w:p>
    <w:p w:rsidR="00A10C2A" w:rsidRPr="00A10C2A" w:rsidRDefault="00A10C2A" w:rsidP="00A10C2A">
      <w:pPr>
        <w:tabs>
          <w:tab w:val="left" w:pos="4248"/>
        </w:tabs>
        <w:ind w:firstLine="709"/>
        <w:jc w:val="both"/>
        <w:rPr>
          <w:bCs/>
          <w:color w:val="000000"/>
          <w:sz w:val="28"/>
          <w:szCs w:val="28"/>
        </w:rPr>
      </w:pPr>
      <w:bookmarkStart w:id="1" w:name="_Hlk71405001"/>
      <w:r w:rsidRPr="00A10C2A">
        <w:rPr>
          <w:bCs/>
          <w:color w:val="000000"/>
          <w:sz w:val="28"/>
          <w:szCs w:val="28"/>
        </w:rPr>
        <w:t>Тема 1. Вступ до аналітики даних в маркетингу та задоволеності клієнтів</w:t>
      </w:r>
    </w:p>
    <w:p w:rsidR="00A10C2A" w:rsidRPr="00A10C2A" w:rsidRDefault="00A10C2A" w:rsidP="00A10C2A">
      <w:pPr>
        <w:tabs>
          <w:tab w:val="left" w:pos="7920"/>
        </w:tabs>
        <w:ind w:firstLine="709"/>
        <w:jc w:val="both"/>
        <w:rPr>
          <w:bCs/>
          <w:color w:val="000000"/>
          <w:sz w:val="28"/>
          <w:szCs w:val="28"/>
        </w:rPr>
      </w:pPr>
      <w:bookmarkStart w:id="2" w:name="_Hlk71405037"/>
      <w:r w:rsidRPr="00A10C2A">
        <w:rPr>
          <w:bCs/>
          <w:color w:val="000000"/>
          <w:sz w:val="28"/>
          <w:szCs w:val="28"/>
        </w:rPr>
        <w:t>Тема 2. Методи вимірювань та масштабування</w:t>
      </w:r>
    </w:p>
    <w:p w:rsidR="00A10C2A" w:rsidRPr="00A10C2A" w:rsidRDefault="00A10C2A" w:rsidP="00A10C2A">
      <w:pPr>
        <w:tabs>
          <w:tab w:val="left" w:pos="7920"/>
        </w:tabs>
        <w:ind w:firstLine="709"/>
        <w:jc w:val="both"/>
        <w:rPr>
          <w:rFonts w:eastAsia="Calibri"/>
          <w:b/>
          <w:bCs/>
          <w:color w:val="000000"/>
          <w:sz w:val="28"/>
          <w:szCs w:val="28"/>
        </w:rPr>
      </w:pPr>
      <w:r w:rsidRPr="00A10C2A">
        <w:rPr>
          <w:rFonts w:eastAsia="Calibri"/>
          <w:b/>
          <w:bCs/>
          <w:color w:val="000000"/>
          <w:sz w:val="28"/>
          <w:szCs w:val="28"/>
        </w:rPr>
        <w:t xml:space="preserve">Змістовий модуль 2. </w:t>
      </w:r>
      <w:bookmarkEnd w:id="2"/>
      <w:r w:rsidRPr="00A10C2A">
        <w:rPr>
          <w:rFonts w:eastAsia="Calibri"/>
          <w:b/>
          <w:bCs/>
          <w:color w:val="000000"/>
          <w:sz w:val="28"/>
          <w:szCs w:val="28"/>
        </w:rPr>
        <w:t>Практичні аспекти аналітики даних в маркетингу</w:t>
      </w:r>
    </w:p>
    <w:p w:rsidR="00A10C2A" w:rsidRPr="00A10C2A" w:rsidRDefault="00A10C2A" w:rsidP="00A10C2A">
      <w:pPr>
        <w:tabs>
          <w:tab w:val="left" w:pos="7920"/>
        </w:tabs>
        <w:ind w:firstLine="709"/>
        <w:jc w:val="both"/>
        <w:rPr>
          <w:bCs/>
          <w:color w:val="000000"/>
          <w:sz w:val="28"/>
          <w:szCs w:val="28"/>
        </w:rPr>
      </w:pPr>
      <w:r w:rsidRPr="00A10C2A">
        <w:rPr>
          <w:bCs/>
          <w:color w:val="000000"/>
          <w:sz w:val="28"/>
          <w:szCs w:val="28"/>
        </w:rPr>
        <w:t>Тема 3. Експериментальний дизайн</w:t>
      </w:r>
    </w:p>
    <w:p w:rsidR="00A10C2A" w:rsidRPr="00A10C2A" w:rsidRDefault="00A10C2A" w:rsidP="00A10C2A">
      <w:pPr>
        <w:tabs>
          <w:tab w:val="left" w:pos="7920"/>
        </w:tabs>
        <w:ind w:firstLine="709"/>
        <w:jc w:val="both"/>
        <w:rPr>
          <w:bCs/>
          <w:color w:val="000000"/>
          <w:sz w:val="28"/>
          <w:szCs w:val="28"/>
        </w:rPr>
      </w:pPr>
      <w:r w:rsidRPr="00A10C2A">
        <w:rPr>
          <w:bCs/>
          <w:color w:val="000000"/>
          <w:sz w:val="28"/>
          <w:szCs w:val="28"/>
        </w:rPr>
        <w:t>Тема 4. А/В тестування</w:t>
      </w:r>
    </w:p>
    <w:p w:rsidR="00A10C2A" w:rsidRPr="00A10C2A" w:rsidRDefault="00A10C2A" w:rsidP="00A10C2A">
      <w:pPr>
        <w:tabs>
          <w:tab w:val="left" w:pos="7920"/>
        </w:tabs>
        <w:ind w:firstLine="709"/>
        <w:jc w:val="both"/>
        <w:rPr>
          <w:bCs/>
          <w:color w:val="000000"/>
          <w:sz w:val="28"/>
          <w:szCs w:val="28"/>
        </w:rPr>
      </w:pPr>
      <w:r w:rsidRPr="00A10C2A">
        <w:rPr>
          <w:bCs/>
          <w:color w:val="000000"/>
          <w:sz w:val="28"/>
          <w:szCs w:val="28"/>
        </w:rPr>
        <w:t>Тема 5. Метод One-Way ANOVA</w:t>
      </w:r>
    </w:p>
    <w:p w:rsidR="00A10C2A" w:rsidRPr="00A10C2A" w:rsidRDefault="00A10C2A" w:rsidP="00A10C2A">
      <w:pPr>
        <w:tabs>
          <w:tab w:val="left" w:pos="7920"/>
        </w:tabs>
        <w:ind w:firstLine="709"/>
        <w:jc w:val="both"/>
        <w:rPr>
          <w:bCs/>
          <w:color w:val="000000"/>
          <w:sz w:val="28"/>
          <w:szCs w:val="28"/>
        </w:rPr>
      </w:pPr>
      <w:r w:rsidRPr="00A10C2A">
        <w:rPr>
          <w:bCs/>
          <w:color w:val="000000"/>
          <w:sz w:val="28"/>
          <w:szCs w:val="28"/>
        </w:rPr>
        <w:t>Тема 6. Метод Two-Way ANOVA</w:t>
      </w:r>
    </w:p>
    <w:p w:rsidR="00A10C2A" w:rsidRPr="00A10C2A" w:rsidRDefault="00A10C2A" w:rsidP="00A10C2A">
      <w:pPr>
        <w:tabs>
          <w:tab w:val="left" w:pos="7920"/>
        </w:tabs>
        <w:ind w:firstLine="709"/>
        <w:jc w:val="both"/>
        <w:rPr>
          <w:bCs/>
          <w:color w:val="000000"/>
          <w:sz w:val="28"/>
          <w:szCs w:val="28"/>
        </w:rPr>
      </w:pPr>
      <w:r w:rsidRPr="00A10C2A">
        <w:rPr>
          <w:bCs/>
          <w:color w:val="000000"/>
          <w:sz w:val="28"/>
          <w:szCs w:val="28"/>
        </w:rPr>
        <w:t>Тема 7. Модель бінарного результату - модель Logit</w:t>
      </w:r>
    </w:p>
    <w:p w:rsidR="00A10C2A" w:rsidRPr="00A10C2A" w:rsidRDefault="00A10C2A" w:rsidP="00A10C2A">
      <w:pPr>
        <w:tabs>
          <w:tab w:val="left" w:pos="7920"/>
        </w:tabs>
        <w:ind w:firstLine="709"/>
        <w:jc w:val="both"/>
        <w:rPr>
          <w:bCs/>
          <w:color w:val="000000"/>
          <w:sz w:val="28"/>
          <w:szCs w:val="28"/>
        </w:rPr>
      </w:pPr>
      <w:r w:rsidRPr="00A10C2A">
        <w:rPr>
          <w:bCs/>
          <w:color w:val="000000"/>
          <w:sz w:val="28"/>
          <w:szCs w:val="28"/>
        </w:rPr>
        <w:t>Тема 8. Прогнозування</w:t>
      </w:r>
    </w:p>
    <w:p w:rsidR="00A10C2A" w:rsidRPr="00A10C2A" w:rsidRDefault="00A10C2A" w:rsidP="00A10C2A">
      <w:pPr>
        <w:tabs>
          <w:tab w:val="left" w:pos="7920"/>
        </w:tabs>
        <w:ind w:firstLine="709"/>
        <w:jc w:val="both"/>
        <w:rPr>
          <w:bCs/>
          <w:color w:val="000000"/>
          <w:sz w:val="28"/>
          <w:szCs w:val="28"/>
        </w:rPr>
      </w:pPr>
      <w:r w:rsidRPr="00A10C2A">
        <w:rPr>
          <w:bCs/>
          <w:color w:val="000000"/>
          <w:sz w:val="28"/>
          <w:szCs w:val="28"/>
        </w:rPr>
        <w:t>Тема 9. Текстове узагальнення</w:t>
      </w:r>
    </w:p>
    <w:p w:rsidR="00A10C2A" w:rsidRPr="00A10C2A" w:rsidRDefault="00A10C2A" w:rsidP="00A10C2A">
      <w:pPr>
        <w:tabs>
          <w:tab w:val="left" w:pos="7920"/>
        </w:tabs>
        <w:ind w:firstLine="709"/>
        <w:jc w:val="both"/>
        <w:rPr>
          <w:bCs/>
          <w:color w:val="000000"/>
          <w:sz w:val="28"/>
          <w:szCs w:val="28"/>
        </w:rPr>
      </w:pPr>
      <w:r w:rsidRPr="00A10C2A">
        <w:rPr>
          <w:bCs/>
          <w:color w:val="000000"/>
          <w:sz w:val="28"/>
          <w:szCs w:val="28"/>
        </w:rPr>
        <w:t>Тема 10. Тематичне моделювання завдань (LDA)</w:t>
      </w:r>
    </w:p>
    <w:p w:rsidR="00A10C2A" w:rsidRPr="00A10C2A" w:rsidRDefault="00A10C2A" w:rsidP="00A10C2A">
      <w:pPr>
        <w:tabs>
          <w:tab w:val="left" w:pos="7920"/>
        </w:tabs>
        <w:ind w:firstLine="709"/>
        <w:jc w:val="both"/>
        <w:rPr>
          <w:bCs/>
          <w:color w:val="000000"/>
          <w:sz w:val="28"/>
          <w:szCs w:val="28"/>
        </w:rPr>
      </w:pPr>
      <w:r w:rsidRPr="00A10C2A">
        <w:rPr>
          <w:bCs/>
          <w:color w:val="000000"/>
          <w:sz w:val="28"/>
          <w:szCs w:val="28"/>
        </w:rPr>
        <w:t>Тема 11. Аналіз частот згадувань (N-gram Frequency Count)</w:t>
      </w:r>
    </w:p>
    <w:p w:rsidR="00A10C2A" w:rsidRPr="00A10C2A" w:rsidRDefault="00A10C2A" w:rsidP="00A10C2A">
      <w:pPr>
        <w:tabs>
          <w:tab w:val="left" w:pos="7920"/>
        </w:tabs>
        <w:ind w:firstLine="709"/>
        <w:jc w:val="both"/>
        <w:rPr>
          <w:bCs/>
          <w:color w:val="000000"/>
          <w:sz w:val="28"/>
          <w:szCs w:val="28"/>
        </w:rPr>
      </w:pPr>
      <w:r w:rsidRPr="00A10C2A">
        <w:rPr>
          <w:bCs/>
          <w:color w:val="000000"/>
          <w:sz w:val="28"/>
          <w:szCs w:val="28"/>
        </w:rPr>
        <w:t>Тема 12. Семантичні згадування (Semantic Topic Tagging)</w:t>
      </w:r>
    </w:p>
    <w:bookmarkEnd w:id="1"/>
    <w:p w:rsidR="00A10C2A" w:rsidRPr="00A10C2A" w:rsidRDefault="00A10C2A" w:rsidP="00A10C2A">
      <w:pPr>
        <w:keepNext/>
        <w:ind w:firstLine="709"/>
        <w:jc w:val="both"/>
        <w:outlineLvl w:val="2"/>
        <w:rPr>
          <w:b/>
          <w:bCs/>
          <w:sz w:val="28"/>
          <w:szCs w:val="28"/>
        </w:rPr>
      </w:pPr>
    </w:p>
    <w:p w:rsidR="00A10C2A" w:rsidRPr="00A10C2A" w:rsidRDefault="00A10C2A" w:rsidP="00A10C2A">
      <w:pPr>
        <w:keepNext/>
        <w:ind w:firstLine="709"/>
        <w:jc w:val="center"/>
        <w:outlineLvl w:val="2"/>
        <w:rPr>
          <w:b/>
          <w:bCs/>
          <w:sz w:val="28"/>
          <w:szCs w:val="28"/>
        </w:rPr>
      </w:pPr>
      <w:r w:rsidRPr="00A10C2A">
        <w:rPr>
          <w:b/>
          <w:bCs/>
          <w:sz w:val="28"/>
          <w:szCs w:val="28"/>
        </w:rPr>
        <w:t>3. Рекомендована література</w:t>
      </w:r>
    </w:p>
    <w:p w:rsidR="00A10C2A" w:rsidRPr="00A10C2A" w:rsidRDefault="00A10C2A" w:rsidP="00A10C2A">
      <w:pPr>
        <w:ind w:firstLine="709"/>
        <w:jc w:val="both"/>
        <w:rPr>
          <w:sz w:val="28"/>
          <w:szCs w:val="28"/>
        </w:rPr>
      </w:pPr>
    </w:p>
    <w:p w:rsidR="00A10C2A" w:rsidRPr="00A10C2A" w:rsidRDefault="00A10C2A" w:rsidP="00A10C2A">
      <w:pPr>
        <w:widowControl w:val="0"/>
        <w:numPr>
          <w:ilvl w:val="0"/>
          <w:numId w:val="6"/>
        </w:numPr>
        <w:tabs>
          <w:tab w:val="left" w:pos="900"/>
          <w:tab w:val="left" w:pos="1080"/>
        </w:tabs>
        <w:ind w:left="0" w:firstLine="709"/>
        <w:jc w:val="both"/>
        <w:rPr>
          <w:color w:val="000000"/>
          <w:sz w:val="28"/>
          <w:szCs w:val="28"/>
        </w:rPr>
      </w:pPr>
      <w:r w:rsidRPr="00A10C2A">
        <w:rPr>
          <w:color w:val="000000"/>
          <w:sz w:val="28"/>
          <w:szCs w:val="28"/>
        </w:rPr>
        <w:t>Allison A. Buskirk-Cohen, Tisha A. Duncan T. &amp; Margaret Levicoff (2016) Using generational theory to rethink teaching in higher education. </w:t>
      </w:r>
    </w:p>
    <w:p w:rsidR="00A10C2A" w:rsidRPr="00A10C2A" w:rsidRDefault="00A10C2A" w:rsidP="00A10C2A">
      <w:pPr>
        <w:widowControl w:val="0"/>
        <w:numPr>
          <w:ilvl w:val="0"/>
          <w:numId w:val="6"/>
        </w:numPr>
        <w:tabs>
          <w:tab w:val="left" w:pos="900"/>
          <w:tab w:val="left" w:pos="1080"/>
        </w:tabs>
        <w:ind w:left="0" w:firstLine="709"/>
        <w:jc w:val="both"/>
        <w:rPr>
          <w:color w:val="000000"/>
          <w:sz w:val="28"/>
          <w:szCs w:val="28"/>
        </w:rPr>
      </w:pPr>
      <w:r w:rsidRPr="00A10C2A">
        <w:rPr>
          <w:color w:val="000000"/>
          <w:sz w:val="28"/>
          <w:szCs w:val="28"/>
        </w:rPr>
        <w:t>Jones B. and Leverenz C, Building Personal Brands with Digital Storytelling ePortfolio 2017, Volume 7, Number 1, 67-91</w:t>
      </w:r>
    </w:p>
    <w:p w:rsidR="00A10C2A" w:rsidRPr="00A10C2A" w:rsidRDefault="00A10C2A" w:rsidP="00A10C2A">
      <w:pPr>
        <w:widowControl w:val="0"/>
        <w:numPr>
          <w:ilvl w:val="0"/>
          <w:numId w:val="6"/>
        </w:numPr>
        <w:tabs>
          <w:tab w:val="left" w:pos="900"/>
          <w:tab w:val="left" w:pos="1080"/>
        </w:tabs>
        <w:ind w:left="0" w:firstLine="709"/>
        <w:jc w:val="both"/>
        <w:rPr>
          <w:color w:val="000000"/>
          <w:sz w:val="28"/>
          <w:szCs w:val="28"/>
        </w:rPr>
      </w:pPr>
      <w:r w:rsidRPr="00A10C2A">
        <w:rPr>
          <w:color w:val="000000"/>
          <w:sz w:val="28"/>
          <w:szCs w:val="28"/>
        </w:rPr>
        <w:t>Du Plessis, C., 2017, ‘The role of content marketing in social media content communities’ South African Journal of Information Management 19(1), a866. https://doi.org/ 10.4102/sajim.v19i1.866  </w:t>
      </w:r>
    </w:p>
    <w:p w:rsidR="00A10C2A" w:rsidRPr="00A10C2A" w:rsidRDefault="00A10C2A" w:rsidP="00A10C2A">
      <w:pPr>
        <w:widowControl w:val="0"/>
        <w:numPr>
          <w:ilvl w:val="0"/>
          <w:numId w:val="6"/>
        </w:numPr>
        <w:tabs>
          <w:tab w:val="left" w:pos="900"/>
          <w:tab w:val="left" w:pos="1080"/>
        </w:tabs>
        <w:ind w:left="0" w:firstLine="709"/>
        <w:jc w:val="both"/>
        <w:rPr>
          <w:color w:val="000000"/>
          <w:sz w:val="28"/>
          <w:szCs w:val="28"/>
        </w:rPr>
      </w:pPr>
      <w:r w:rsidRPr="00A10C2A">
        <w:rPr>
          <w:color w:val="000000"/>
          <w:sz w:val="28"/>
          <w:szCs w:val="28"/>
        </w:rPr>
        <w:t>Bilgili B. Ozkul E. BRAND AWARENESS, BRAND PERSONALITY, BRAND LOYALTY AND CONSUMER SATISFACTION RELATIONS IN BRAND POSITIONING STRATEGIES (A TORKU BRAND SAMPLE)</w:t>
      </w:r>
    </w:p>
    <w:p w:rsidR="00A10C2A" w:rsidRPr="00A10C2A" w:rsidRDefault="00A10C2A" w:rsidP="00A10C2A">
      <w:pPr>
        <w:widowControl w:val="0"/>
        <w:numPr>
          <w:ilvl w:val="0"/>
          <w:numId w:val="6"/>
        </w:numPr>
        <w:tabs>
          <w:tab w:val="left" w:pos="900"/>
          <w:tab w:val="left" w:pos="1080"/>
        </w:tabs>
        <w:ind w:left="0" w:firstLine="709"/>
        <w:jc w:val="both"/>
        <w:rPr>
          <w:color w:val="000000"/>
          <w:sz w:val="28"/>
          <w:szCs w:val="28"/>
        </w:rPr>
      </w:pPr>
      <w:r w:rsidRPr="00A10C2A">
        <w:rPr>
          <w:color w:val="000000"/>
          <w:sz w:val="28"/>
          <w:szCs w:val="28"/>
        </w:rPr>
        <w:t xml:space="preserve">Edelman, D. C., Singer, M. (2015) Competing on Customer Journeys. </w:t>
      </w:r>
      <w:r w:rsidRPr="00A10C2A">
        <w:rPr>
          <w:color w:val="000000"/>
          <w:sz w:val="28"/>
          <w:szCs w:val="28"/>
        </w:rPr>
        <w:lastRenderedPageBreak/>
        <w:t>Harvard Business Review, November Issue.</w:t>
      </w:r>
    </w:p>
    <w:p w:rsidR="00A10C2A" w:rsidRPr="00A10C2A" w:rsidRDefault="00A10C2A" w:rsidP="00A10C2A">
      <w:pPr>
        <w:widowControl w:val="0"/>
        <w:numPr>
          <w:ilvl w:val="0"/>
          <w:numId w:val="6"/>
        </w:numPr>
        <w:tabs>
          <w:tab w:val="left" w:pos="900"/>
          <w:tab w:val="left" w:pos="1080"/>
        </w:tabs>
        <w:ind w:left="0" w:firstLine="709"/>
        <w:jc w:val="both"/>
        <w:rPr>
          <w:color w:val="000000"/>
          <w:sz w:val="28"/>
          <w:szCs w:val="28"/>
        </w:rPr>
      </w:pPr>
      <w:r w:rsidRPr="00A10C2A">
        <w:rPr>
          <w:color w:val="000000"/>
          <w:sz w:val="28"/>
          <w:szCs w:val="28"/>
        </w:rPr>
        <w:t xml:space="preserve">Europe enterprise network ecommerce guide </w:t>
      </w:r>
      <w:hyperlink r:id="rId13" w:history="1">
        <w:r w:rsidRPr="00A10C2A">
          <w:rPr>
            <w:color w:val="0563C1"/>
            <w:sz w:val="28"/>
            <w:szCs w:val="28"/>
            <w:u w:val="single"/>
          </w:rPr>
          <w:t>https://een.ec.europa.eu/sites/default/files/een_guide_ecommerce_2018.pdf</w:t>
        </w:r>
      </w:hyperlink>
      <w:r w:rsidRPr="00A10C2A">
        <w:rPr>
          <w:color w:val="000000"/>
          <w:sz w:val="28"/>
          <w:szCs w:val="28"/>
        </w:rPr>
        <w:t> </w:t>
      </w:r>
    </w:p>
    <w:p w:rsidR="00A10C2A" w:rsidRPr="00A10C2A" w:rsidRDefault="00A10C2A" w:rsidP="00A10C2A">
      <w:pPr>
        <w:widowControl w:val="0"/>
        <w:numPr>
          <w:ilvl w:val="0"/>
          <w:numId w:val="6"/>
        </w:numPr>
        <w:tabs>
          <w:tab w:val="left" w:pos="900"/>
          <w:tab w:val="left" w:pos="1080"/>
        </w:tabs>
        <w:ind w:left="0" w:firstLine="709"/>
        <w:jc w:val="both"/>
        <w:rPr>
          <w:color w:val="000000"/>
          <w:sz w:val="28"/>
          <w:szCs w:val="28"/>
        </w:rPr>
      </w:pPr>
      <w:r w:rsidRPr="00A10C2A">
        <w:rPr>
          <w:color w:val="000000"/>
          <w:sz w:val="28"/>
          <w:szCs w:val="28"/>
        </w:rPr>
        <w:t xml:space="preserve">Figurska I.  Personal branding as an element of employees' professional development 2016 </w:t>
      </w:r>
      <w:hyperlink r:id="rId14" w:history="1">
        <w:r w:rsidRPr="00A10C2A">
          <w:rPr>
            <w:color w:val="0563C1"/>
            <w:sz w:val="28"/>
            <w:szCs w:val="28"/>
            <w:u w:val="single"/>
          </w:rPr>
          <w:t>Human-Resources-Management-Ergonomics-Volume-X-PERSONAL-BRANDING-AS-AN-ELEMENT-OF-EMPLOYEES-PROFESSIONAL-DEVELOPMENT-IRENA-FIGURSKA.pdf (researchgate.net)</w:t>
        </w:r>
      </w:hyperlink>
    </w:p>
    <w:p w:rsidR="00A10C2A" w:rsidRPr="00A10C2A" w:rsidRDefault="00A10C2A" w:rsidP="00A10C2A">
      <w:pPr>
        <w:widowControl w:val="0"/>
        <w:numPr>
          <w:ilvl w:val="0"/>
          <w:numId w:val="6"/>
        </w:numPr>
        <w:tabs>
          <w:tab w:val="left" w:pos="900"/>
          <w:tab w:val="left" w:pos="1080"/>
        </w:tabs>
        <w:ind w:left="0" w:firstLine="709"/>
        <w:jc w:val="both"/>
        <w:rPr>
          <w:color w:val="000000"/>
          <w:sz w:val="28"/>
          <w:szCs w:val="28"/>
        </w:rPr>
      </w:pPr>
      <w:r w:rsidRPr="00A10C2A">
        <w:rPr>
          <w:color w:val="000000"/>
          <w:sz w:val="28"/>
          <w:szCs w:val="28"/>
        </w:rPr>
        <w:t xml:space="preserve">Hai-Ming Chen, Hsin-Mei Chung, A scale for CEO personal brand measurement, 2017, South African Journal of Business ManagementVol. 48, No. 2 </w:t>
      </w:r>
      <w:hyperlink r:id="rId15" w:history="1">
        <w:r w:rsidRPr="00A10C2A">
          <w:rPr>
            <w:color w:val="0563C1"/>
            <w:sz w:val="28"/>
            <w:szCs w:val="28"/>
            <w:u w:val="single"/>
          </w:rPr>
          <w:t>https://journals.co.za/doi/abs/10.10520/EJC-86b310388</w:t>
        </w:r>
      </w:hyperlink>
    </w:p>
    <w:p w:rsidR="00A10C2A" w:rsidRPr="00A10C2A" w:rsidRDefault="00A10C2A" w:rsidP="00A10C2A">
      <w:pPr>
        <w:widowControl w:val="0"/>
        <w:numPr>
          <w:ilvl w:val="0"/>
          <w:numId w:val="6"/>
        </w:numPr>
        <w:tabs>
          <w:tab w:val="left" w:pos="900"/>
          <w:tab w:val="left" w:pos="1080"/>
        </w:tabs>
        <w:ind w:left="0" w:firstLine="709"/>
        <w:jc w:val="both"/>
        <w:rPr>
          <w:color w:val="000000"/>
          <w:sz w:val="28"/>
          <w:szCs w:val="28"/>
        </w:rPr>
      </w:pPr>
      <w:r w:rsidRPr="00A10C2A">
        <w:rPr>
          <w:color w:val="000000"/>
          <w:sz w:val="28"/>
          <w:szCs w:val="28"/>
        </w:rPr>
        <w:t xml:space="preserve">Holliman, G., Rowley, J. (2014) Business to business digital content marketing: marketers’ perceptions of best practice. Journal of Research in Interactive Marketing, 8(4), 269-293. </w:t>
      </w:r>
      <w:hyperlink r:id="rId16" w:history="1">
        <w:r w:rsidRPr="00A10C2A">
          <w:rPr>
            <w:color w:val="0563C1"/>
            <w:sz w:val="28"/>
            <w:szCs w:val="28"/>
            <w:u w:val="single"/>
          </w:rPr>
          <w:t>https://www.emerald.com/insight/content/doi/10.1108/JRIM-02-2014-0013/full/html</w:t>
        </w:r>
      </w:hyperlink>
      <w:r w:rsidRPr="00A10C2A">
        <w:rPr>
          <w:color w:val="000000"/>
          <w:sz w:val="28"/>
          <w:szCs w:val="28"/>
        </w:rPr>
        <w:t> </w:t>
      </w:r>
    </w:p>
    <w:p w:rsidR="00A10C2A" w:rsidRPr="00A10C2A" w:rsidRDefault="00A10C2A" w:rsidP="00A10C2A">
      <w:pPr>
        <w:widowControl w:val="0"/>
        <w:numPr>
          <w:ilvl w:val="0"/>
          <w:numId w:val="6"/>
        </w:numPr>
        <w:tabs>
          <w:tab w:val="left" w:pos="900"/>
          <w:tab w:val="left" w:pos="1080"/>
        </w:tabs>
        <w:ind w:left="0" w:firstLine="709"/>
        <w:jc w:val="both"/>
        <w:rPr>
          <w:color w:val="000000"/>
          <w:sz w:val="28"/>
          <w:szCs w:val="28"/>
        </w:rPr>
      </w:pPr>
      <w:r w:rsidRPr="00A10C2A">
        <w:rPr>
          <w:color w:val="000000"/>
          <w:sz w:val="28"/>
          <w:szCs w:val="28"/>
        </w:rPr>
        <w:t xml:space="preserve">Stokes, R. and The Minds of Red&amp;Yellow (2017) eMarketing: The essential guide to marketing in a digital world, 6th Edition (beta). Red &amp; Yellow. [available online: </w:t>
      </w:r>
      <w:hyperlink r:id="rId17" w:history="1">
        <w:r w:rsidRPr="00A10C2A">
          <w:rPr>
            <w:color w:val="0563C1"/>
            <w:sz w:val="28"/>
            <w:szCs w:val="28"/>
            <w:u w:val="single"/>
          </w:rPr>
          <w:t>https://www.redandyellow.co.za/textbook/</w:t>
        </w:r>
      </w:hyperlink>
    </w:p>
    <w:p w:rsidR="00A10C2A" w:rsidRPr="00A10C2A" w:rsidRDefault="00A10C2A" w:rsidP="00A10C2A">
      <w:pPr>
        <w:widowControl w:val="0"/>
        <w:numPr>
          <w:ilvl w:val="0"/>
          <w:numId w:val="6"/>
        </w:numPr>
        <w:tabs>
          <w:tab w:val="left" w:pos="900"/>
          <w:tab w:val="left" w:pos="1080"/>
        </w:tabs>
        <w:ind w:left="0" w:firstLine="709"/>
        <w:jc w:val="both"/>
        <w:rPr>
          <w:color w:val="000000"/>
          <w:sz w:val="28"/>
          <w:szCs w:val="28"/>
        </w:rPr>
      </w:pPr>
      <w:r w:rsidRPr="00A10C2A">
        <w:rPr>
          <w:color w:val="000000"/>
          <w:sz w:val="28"/>
          <w:szCs w:val="28"/>
        </w:rPr>
        <w:t xml:space="preserve">Marketing-Schools.org, 2016. Inbound Marketing - Explore the Strategy of Inbound Marketing. [online] Available at:&lt; </w:t>
      </w:r>
      <w:hyperlink r:id="rId18" w:history="1">
        <w:r w:rsidRPr="00A10C2A">
          <w:rPr>
            <w:color w:val="0563C1"/>
            <w:sz w:val="28"/>
            <w:szCs w:val="28"/>
            <w:u w:val="single"/>
          </w:rPr>
          <w:t>http://www.marketing-schools.org/typesof-marketing/inbound-marketing.html</w:t>
        </w:r>
      </w:hyperlink>
      <w:r w:rsidRPr="00A10C2A">
        <w:rPr>
          <w:color w:val="000000"/>
          <w:sz w:val="28"/>
          <w:szCs w:val="28"/>
        </w:rPr>
        <w:t xml:space="preserve"> &gt; [07 Januaray 2021]. </w:t>
      </w:r>
    </w:p>
    <w:p w:rsidR="00A10C2A" w:rsidRPr="00A10C2A" w:rsidRDefault="00A10C2A" w:rsidP="00A10C2A">
      <w:pPr>
        <w:widowControl w:val="0"/>
        <w:numPr>
          <w:ilvl w:val="0"/>
          <w:numId w:val="6"/>
        </w:numPr>
        <w:tabs>
          <w:tab w:val="left" w:pos="900"/>
          <w:tab w:val="left" w:pos="1080"/>
        </w:tabs>
        <w:ind w:left="0" w:firstLine="709"/>
        <w:jc w:val="both"/>
        <w:rPr>
          <w:color w:val="000000"/>
          <w:sz w:val="28"/>
          <w:szCs w:val="28"/>
        </w:rPr>
      </w:pPr>
      <w:r w:rsidRPr="00A10C2A">
        <w:rPr>
          <w:color w:val="000000"/>
          <w:sz w:val="28"/>
          <w:szCs w:val="28"/>
        </w:rPr>
        <w:t xml:space="preserve">Hubspot, 2016. The Inbound Methodology - The best way to turn strangers into customers and promoters of your business. [online] Available at:&lt; </w:t>
      </w:r>
      <w:hyperlink r:id="rId19" w:history="1">
        <w:r w:rsidRPr="00A10C2A">
          <w:rPr>
            <w:color w:val="0563C1"/>
            <w:sz w:val="28"/>
            <w:szCs w:val="28"/>
            <w:u w:val="single"/>
          </w:rPr>
          <w:t>http://www.hubspot.com/inbound-marketing</w:t>
        </w:r>
      </w:hyperlink>
      <w:r w:rsidRPr="00A10C2A">
        <w:rPr>
          <w:color w:val="000000"/>
          <w:sz w:val="28"/>
          <w:szCs w:val="28"/>
        </w:rPr>
        <w:t xml:space="preserve"> &gt; [Accessed 09 Januray 2021].</w:t>
      </w:r>
    </w:p>
    <w:p w:rsidR="00A10C2A" w:rsidRPr="00A10C2A" w:rsidRDefault="00A10C2A" w:rsidP="00A10C2A">
      <w:pPr>
        <w:widowControl w:val="0"/>
        <w:numPr>
          <w:ilvl w:val="0"/>
          <w:numId w:val="6"/>
        </w:numPr>
        <w:tabs>
          <w:tab w:val="left" w:pos="900"/>
          <w:tab w:val="left" w:pos="1080"/>
        </w:tabs>
        <w:ind w:left="0" w:firstLine="709"/>
        <w:jc w:val="both"/>
        <w:rPr>
          <w:color w:val="000000"/>
          <w:sz w:val="28"/>
          <w:szCs w:val="28"/>
        </w:rPr>
      </w:pPr>
      <w:r w:rsidRPr="00A10C2A">
        <w:rPr>
          <w:color w:val="000000"/>
          <w:sz w:val="28"/>
          <w:szCs w:val="28"/>
        </w:rPr>
        <w:t xml:space="preserve">Huify, 2016. Inbound Methodology - Turn strangers into customers, and then promoters of your business. [online] Available at: &lt; </w:t>
      </w:r>
      <w:hyperlink r:id="rId20" w:history="1">
        <w:r w:rsidRPr="00A10C2A">
          <w:rPr>
            <w:color w:val="0563C1"/>
            <w:sz w:val="28"/>
            <w:szCs w:val="28"/>
            <w:u w:val="single"/>
          </w:rPr>
          <w:t>https://www.huify.com/inbound-marketing</w:t>
        </w:r>
      </w:hyperlink>
      <w:r w:rsidRPr="00A10C2A">
        <w:rPr>
          <w:color w:val="000000"/>
          <w:sz w:val="28"/>
          <w:szCs w:val="28"/>
        </w:rPr>
        <w:t xml:space="preserve"> &gt; [Accessed 23 December 2020].</w:t>
      </w:r>
    </w:p>
    <w:p w:rsidR="00A10C2A" w:rsidRPr="00A10C2A" w:rsidRDefault="00A10C2A" w:rsidP="00A10C2A">
      <w:pPr>
        <w:widowControl w:val="0"/>
        <w:numPr>
          <w:ilvl w:val="0"/>
          <w:numId w:val="6"/>
        </w:numPr>
        <w:tabs>
          <w:tab w:val="left" w:pos="900"/>
          <w:tab w:val="left" w:pos="1080"/>
        </w:tabs>
        <w:ind w:left="0" w:firstLine="709"/>
        <w:jc w:val="both"/>
        <w:rPr>
          <w:color w:val="000000"/>
          <w:sz w:val="28"/>
          <w:szCs w:val="28"/>
        </w:rPr>
      </w:pPr>
      <w:r w:rsidRPr="00A10C2A">
        <w:rPr>
          <w:color w:val="000000"/>
          <w:sz w:val="28"/>
          <w:szCs w:val="28"/>
        </w:rPr>
        <w:t xml:space="preserve">Gonçalves, J. N., T. Monteiro, M. T., &amp; Sofia Rodrigues, H. (2018). On the Dynamics of a Viral Marketing Model with Optimal Control using Indirect and Direct Methods. Statistics, Optimization &amp; Information Computing, 6(4), 633-644. </w:t>
      </w:r>
      <w:hyperlink r:id="rId21" w:history="1">
        <w:r w:rsidRPr="00A10C2A">
          <w:rPr>
            <w:color w:val="0563C1"/>
            <w:sz w:val="28"/>
            <w:szCs w:val="28"/>
            <w:u w:val="single"/>
          </w:rPr>
          <w:t>https://doi.org/10.19139/soic.v6i4.441</w:t>
        </w:r>
      </w:hyperlink>
      <w:r w:rsidRPr="00A10C2A">
        <w:rPr>
          <w:color w:val="000000"/>
          <w:sz w:val="28"/>
          <w:szCs w:val="28"/>
        </w:rPr>
        <w:t> </w:t>
      </w:r>
    </w:p>
    <w:p w:rsidR="00A10C2A" w:rsidRPr="00A10C2A" w:rsidRDefault="00A10C2A" w:rsidP="00A10C2A">
      <w:pPr>
        <w:widowControl w:val="0"/>
        <w:numPr>
          <w:ilvl w:val="0"/>
          <w:numId w:val="6"/>
        </w:numPr>
        <w:tabs>
          <w:tab w:val="left" w:pos="900"/>
          <w:tab w:val="left" w:pos="1080"/>
        </w:tabs>
        <w:ind w:left="0" w:firstLine="709"/>
        <w:jc w:val="both"/>
        <w:rPr>
          <w:color w:val="000000"/>
          <w:sz w:val="28"/>
          <w:szCs w:val="28"/>
        </w:rPr>
      </w:pPr>
      <w:r w:rsidRPr="00A10C2A">
        <w:rPr>
          <w:color w:val="000000"/>
          <w:sz w:val="28"/>
          <w:szCs w:val="28"/>
        </w:rPr>
        <w:t>Katrijn Gielens, Jan-Benedict E.M. Steenkamp, Branding in the era of digital (dis)intermediation, International Journal of Research in Marketing, Volume 36, Issue 3, 2019 (</w:t>
      </w:r>
      <w:hyperlink r:id="rId22" w:history="1">
        <w:r w:rsidRPr="00A10C2A">
          <w:rPr>
            <w:color w:val="0563C1"/>
            <w:sz w:val="28"/>
            <w:szCs w:val="28"/>
            <w:u w:val="single"/>
          </w:rPr>
          <w:t>https://reader.elsevier.com/reader/sd/pii/S0167811619300059?token=BE12B0AF18592B60D4513596C0F07F86F59A5E06C53E2FE528CD9220C1749EF8399FC0871CB4B16A99B77C4A20A6CBA5</w:t>
        </w:r>
      </w:hyperlink>
      <w:r w:rsidRPr="00A10C2A">
        <w:rPr>
          <w:color w:val="000000"/>
          <w:sz w:val="28"/>
          <w:szCs w:val="28"/>
        </w:rPr>
        <w:t>)</w:t>
      </w:r>
    </w:p>
    <w:p w:rsidR="00A10C2A" w:rsidRPr="00A10C2A" w:rsidRDefault="00A10C2A" w:rsidP="00A10C2A">
      <w:pPr>
        <w:widowControl w:val="0"/>
        <w:numPr>
          <w:ilvl w:val="0"/>
          <w:numId w:val="6"/>
        </w:numPr>
        <w:tabs>
          <w:tab w:val="left" w:pos="900"/>
          <w:tab w:val="left" w:pos="1080"/>
        </w:tabs>
        <w:ind w:left="0" w:firstLine="709"/>
        <w:jc w:val="both"/>
        <w:rPr>
          <w:color w:val="000000"/>
          <w:sz w:val="28"/>
          <w:szCs w:val="28"/>
        </w:rPr>
      </w:pPr>
      <w:r w:rsidRPr="00A10C2A">
        <w:rPr>
          <w:color w:val="000000"/>
          <w:sz w:val="28"/>
          <w:szCs w:val="28"/>
        </w:rPr>
        <w:t xml:space="preserve">Tapinfluence (2017). Do micro-influencers make better brand ambassadors than celebrities? [Web log post]. Retrieved from </w:t>
      </w:r>
      <w:hyperlink r:id="rId23" w:history="1">
        <w:r w:rsidRPr="00A10C2A">
          <w:rPr>
            <w:color w:val="0563C1"/>
            <w:sz w:val="28"/>
            <w:szCs w:val="28"/>
            <w:u w:val="single"/>
          </w:rPr>
          <w:t>https://www.tapinfluence.com/micro-Influencers-make-better-brand-ambassadorscelebrities</w:t>
        </w:r>
      </w:hyperlink>
    </w:p>
    <w:p w:rsidR="00A10C2A" w:rsidRPr="00A10C2A" w:rsidRDefault="00A10C2A" w:rsidP="00A10C2A">
      <w:pPr>
        <w:widowControl w:val="0"/>
        <w:numPr>
          <w:ilvl w:val="0"/>
          <w:numId w:val="6"/>
        </w:numPr>
        <w:tabs>
          <w:tab w:val="left" w:pos="900"/>
          <w:tab w:val="left" w:pos="1080"/>
        </w:tabs>
        <w:ind w:left="0" w:firstLine="709"/>
        <w:jc w:val="both"/>
        <w:rPr>
          <w:color w:val="000000"/>
          <w:sz w:val="28"/>
          <w:szCs w:val="28"/>
        </w:rPr>
      </w:pPr>
      <w:r w:rsidRPr="00A10C2A">
        <w:rPr>
          <w:color w:val="000000"/>
          <w:sz w:val="28"/>
          <w:szCs w:val="28"/>
        </w:rPr>
        <w:t xml:space="preserve">Tapinfluence. (2017). What is influencer marketing? Retrieved from </w:t>
      </w:r>
      <w:hyperlink r:id="rId24" w:history="1">
        <w:r w:rsidRPr="00A10C2A">
          <w:rPr>
            <w:color w:val="0563C1"/>
            <w:sz w:val="28"/>
            <w:szCs w:val="28"/>
            <w:u w:val="single"/>
          </w:rPr>
          <w:t>https://www.tapinfluence.com/blog-what-is-influencer-marketing/</w:t>
        </w:r>
      </w:hyperlink>
      <w:r w:rsidRPr="00A10C2A">
        <w:rPr>
          <w:color w:val="000000"/>
          <w:sz w:val="28"/>
          <w:szCs w:val="28"/>
        </w:rPr>
        <w:t> </w:t>
      </w:r>
    </w:p>
    <w:p w:rsidR="00A10C2A" w:rsidRPr="00A10C2A" w:rsidRDefault="00A10C2A" w:rsidP="00A10C2A">
      <w:pPr>
        <w:widowControl w:val="0"/>
        <w:numPr>
          <w:ilvl w:val="0"/>
          <w:numId w:val="6"/>
        </w:numPr>
        <w:tabs>
          <w:tab w:val="left" w:pos="900"/>
          <w:tab w:val="left" w:pos="1080"/>
        </w:tabs>
        <w:ind w:left="0" w:firstLine="709"/>
        <w:jc w:val="both"/>
        <w:rPr>
          <w:color w:val="000000"/>
          <w:sz w:val="28"/>
          <w:szCs w:val="28"/>
        </w:rPr>
      </w:pPr>
      <w:r w:rsidRPr="00A10C2A">
        <w:rPr>
          <w:color w:val="000000"/>
          <w:sz w:val="28"/>
          <w:szCs w:val="28"/>
        </w:rPr>
        <w:t xml:space="preserve">World Economics (June 2015). "Digital and Mobile Continues to Dominate Share of Marketing Budgets". Warc.com. Retrieved 10 January 2021. </w:t>
      </w:r>
      <w:hyperlink r:id="rId25" w:history="1">
        <w:r w:rsidRPr="00A10C2A">
          <w:rPr>
            <w:color w:val="0563C1"/>
            <w:sz w:val="28"/>
            <w:szCs w:val="28"/>
            <w:u w:val="single"/>
          </w:rPr>
          <w:t>https://www.journals.resaim.com/ijramt/article/view/320/295</w:t>
        </w:r>
      </w:hyperlink>
    </w:p>
    <w:p w:rsidR="00A10C2A" w:rsidRPr="00A10C2A" w:rsidRDefault="00A10C2A" w:rsidP="00A10C2A">
      <w:pPr>
        <w:widowControl w:val="0"/>
        <w:numPr>
          <w:ilvl w:val="0"/>
          <w:numId w:val="6"/>
        </w:numPr>
        <w:tabs>
          <w:tab w:val="left" w:pos="900"/>
          <w:tab w:val="left" w:pos="1080"/>
        </w:tabs>
        <w:ind w:left="0" w:firstLine="709"/>
        <w:jc w:val="both"/>
        <w:rPr>
          <w:color w:val="000000"/>
          <w:sz w:val="28"/>
          <w:szCs w:val="28"/>
        </w:rPr>
      </w:pPr>
      <w:r w:rsidRPr="00A10C2A">
        <w:rPr>
          <w:color w:val="000000"/>
          <w:sz w:val="28"/>
          <w:szCs w:val="28"/>
        </w:rPr>
        <w:t>Kingsnorth S. Digital Marketing Strategy– An Integrated Approach to Online Marketing</w:t>
      </w:r>
      <w:hyperlink r:id="rId26" w:history="1">
        <w:r w:rsidRPr="00A10C2A">
          <w:rPr>
            <w:color w:val="0563C1"/>
            <w:sz w:val="28"/>
            <w:szCs w:val="28"/>
            <w:u w:val="single"/>
          </w:rPr>
          <w:t>https://books.google.lt/books?hl=lt&amp;lr=&amp;id=yO2ODwAAQBAJ&amp;oi=fnd&amp;pg=PP1&amp;dq=digital+marketing&amp;ots=jr-MJCT0xG&amp;sig=OpqkQ-GyNYb1D6cI-RZsqu-ZaQ4&amp;redir_esc=y#v=onepage&amp;q=digital%20marketing&amp;f=false</w:t>
        </w:r>
      </w:hyperlink>
      <w:r w:rsidRPr="00A10C2A">
        <w:rPr>
          <w:color w:val="000000"/>
          <w:sz w:val="28"/>
          <w:szCs w:val="28"/>
        </w:rPr>
        <w:t> </w:t>
      </w:r>
    </w:p>
    <w:p w:rsidR="00A10C2A" w:rsidRPr="00A10C2A" w:rsidRDefault="00A10C2A" w:rsidP="00A10C2A">
      <w:pPr>
        <w:shd w:val="clear" w:color="auto" w:fill="FFFFFF"/>
        <w:tabs>
          <w:tab w:val="left" w:pos="365"/>
        </w:tabs>
        <w:ind w:firstLine="709"/>
        <w:jc w:val="both"/>
        <w:rPr>
          <w:color w:val="000000"/>
          <w:sz w:val="28"/>
          <w:szCs w:val="28"/>
        </w:rPr>
      </w:pPr>
    </w:p>
    <w:p w:rsidR="00283BE9" w:rsidRPr="008C3EEE" w:rsidRDefault="00283BE9" w:rsidP="00283BE9">
      <w:pPr>
        <w:widowControl w:val="0"/>
        <w:tabs>
          <w:tab w:val="left" w:pos="641"/>
        </w:tabs>
        <w:ind w:firstLine="709"/>
        <w:jc w:val="center"/>
        <w:rPr>
          <w:rFonts w:eastAsia="Symbol"/>
          <w:color w:val="000000"/>
          <w:spacing w:val="5"/>
          <w:sz w:val="28"/>
          <w:szCs w:val="28"/>
          <w:lang w:eastAsia="uk-UA"/>
        </w:rPr>
      </w:pPr>
      <w:r w:rsidRPr="008C3EEE">
        <w:rPr>
          <w:rFonts w:eastAsia="Symbol"/>
          <w:b/>
          <w:color w:val="000000"/>
          <w:spacing w:val="5"/>
          <w:sz w:val="28"/>
          <w:szCs w:val="28"/>
        </w:rPr>
        <w:t>Електронні ресурси</w:t>
      </w:r>
    </w:p>
    <w:p w:rsidR="00A10C2A" w:rsidRPr="00A10C2A" w:rsidRDefault="00A10C2A" w:rsidP="00A10C2A">
      <w:pPr>
        <w:tabs>
          <w:tab w:val="left" w:pos="-180"/>
        </w:tabs>
        <w:ind w:firstLine="709"/>
        <w:jc w:val="both"/>
        <w:rPr>
          <w:bCs/>
          <w:sz w:val="28"/>
          <w:szCs w:val="28"/>
        </w:rPr>
      </w:pPr>
      <w:r w:rsidRPr="00A10C2A">
        <w:rPr>
          <w:rFonts w:eastAsia="TimesNewRoman"/>
          <w:color w:val="000000"/>
          <w:sz w:val="28"/>
          <w:szCs w:val="28"/>
        </w:rPr>
        <w:t>1.</w:t>
      </w:r>
      <w:r w:rsidRPr="00A10C2A">
        <w:rPr>
          <w:bCs/>
          <w:sz w:val="28"/>
          <w:szCs w:val="28"/>
        </w:rPr>
        <w:t xml:space="preserve">Державна служба статистики [Электронный ресурс] Режим доступа: </w:t>
      </w:r>
      <w:hyperlink r:id="rId27" w:history="1">
        <w:r w:rsidRPr="00A10C2A">
          <w:rPr>
            <w:bCs/>
            <w:color w:val="0000FF" w:themeColor="hyperlink"/>
            <w:sz w:val="28"/>
            <w:szCs w:val="28"/>
            <w:u w:val="single"/>
          </w:rPr>
          <w:t>http://ukrstat.gov.ua</w:t>
        </w:r>
      </w:hyperlink>
    </w:p>
    <w:p w:rsidR="00A10C2A" w:rsidRPr="00A10C2A" w:rsidRDefault="00A10C2A" w:rsidP="00A10C2A">
      <w:pPr>
        <w:tabs>
          <w:tab w:val="left" w:pos="-180"/>
        </w:tabs>
        <w:ind w:firstLine="709"/>
        <w:jc w:val="both"/>
        <w:rPr>
          <w:bCs/>
          <w:sz w:val="28"/>
          <w:szCs w:val="28"/>
        </w:rPr>
      </w:pPr>
      <w:r w:rsidRPr="00A10C2A">
        <w:rPr>
          <w:bCs/>
          <w:sz w:val="28"/>
          <w:szCs w:val="28"/>
        </w:rPr>
        <w:t xml:space="preserve">2. Національний інститут стратегічних досліджень. Офіційний сайт. [Электронный ресурс] Режим доступа: </w:t>
      </w:r>
      <w:hyperlink r:id="rId28" w:history="1">
        <w:r w:rsidRPr="00A10C2A">
          <w:rPr>
            <w:bCs/>
            <w:color w:val="0000FF" w:themeColor="hyperlink"/>
            <w:sz w:val="28"/>
            <w:szCs w:val="28"/>
            <w:u w:val="single"/>
          </w:rPr>
          <w:t>http://www.niss.gov.ua</w:t>
        </w:r>
      </w:hyperlink>
    </w:p>
    <w:p w:rsidR="00A10C2A" w:rsidRPr="00A10C2A" w:rsidRDefault="00A10C2A" w:rsidP="00A10C2A">
      <w:pPr>
        <w:tabs>
          <w:tab w:val="left" w:pos="-180"/>
        </w:tabs>
        <w:ind w:firstLine="709"/>
        <w:jc w:val="both"/>
        <w:rPr>
          <w:bCs/>
          <w:sz w:val="28"/>
          <w:szCs w:val="28"/>
        </w:rPr>
      </w:pPr>
      <w:r w:rsidRPr="00A10C2A">
        <w:rPr>
          <w:bCs/>
          <w:sz w:val="28"/>
          <w:szCs w:val="28"/>
        </w:rPr>
        <w:t>3.Національна бібліотека України імені В. І. Вернандського Офіційний сайт.</w:t>
      </w:r>
    </w:p>
    <w:p w:rsidR="00A10C2A" w:rsidRPr="00A10C2A" w:rsidRDefault="00A10C2A" w:rsidP="00A10C2A">
      <w:pPr>
        <w:tabs>
          <w:tab w:val="left" w:pos="-180"/>
        </w:tabs>
        <w:ind w:firstLine="709"/>
        <w:jc w:val="both"/>
        <w:rPr>
          <w:bCs/>
          <w:sz w:val="28"/>
          <w:szCs w:val="28"/>
        </w:rPr>
      </w:pPr>
      <w:r w:rsidRPr="00A10C2A">
        <w:rPr>
          <w:bCs/>
          <w:sz w:val="28"/>
          <w:szCs w:val="28"/>
        </w:rPr>
        <w:t>[Электронный ресурс] Режим доступа: http://www.nbuv.gov.ua</w:t>
      </w:r>
    </w:p>
    <w:p w:rsidR="00A10C2A" w:rsidRPr="00A10C2A" w:rsidRDefault="00A10C2A" w:rsidP="00A10C2A">
      <w:pPr>
        <w:ind w:firstLine="709"/>
        <w:jc w:val="both"/>
        <w:rPr>
          <w:sz w:val="28"/>
          <w:szCs w:val="28"/>
        </w:rPr>
      </w:pPr>
    </w:p>
    <w:p w:rsidR="00283BE9" w:rsidRPr="00DF64B2" w:rsidRDefault="00283BE9" w:rsidP="00283BE9">
      <w:pPr>
        <w:pStyle w:val="ad"/>
        <w:keepNext/>
        <w:numPr>
          <w:ilvl w:val="0"/>
          <w:numId w:val="5"/>
        </w:numPr>
        <w:tabs>
          <w:tab w:val="left" w:pos="284"/>
        </w:tabs>
        <w:jc w:val="both"/>
        <w:outlineLvl w:val="2"/>
        <w:rPr>
          <w:b/>
          <w:bCs/>
          <w:sz w:val="28"/>
          <w:szCs w:val="28"/>
        </w:rPr>
      </w:pPr>
      <w:r w:rsidRPr="00DF64B2">
        <w:rPr>
          <w:b/>
          <w:bCs/>
          <w:sz w:val="28"/>
          <w:szCs w:val="28"/>
        </w:rPr>
        <w:t xml:space="preserve">Форма підсумкового контролю </w:t>
      </w:r>
      <w:r w:rsidRPr="00DF64B2">
        <w:rPr>
          <w:bCs/>
          <w:sz w:val="28"/>
          <w:szCs w:val="28"/>
        </w:rPr>
        <w:t>успішності навчання – іспит</w:t>
      </w:r>
    </w:p>
    <w:p w:rsidR="00283BE9" w:rsidRPr="00DF64B2" w:rsidRDefault="00283BE9" w:rsidP="00283BE9">
      <w:pPr>
        <w:pStyle w:val="ad"/>
        <w:keepNext/>
        <w:numPr>
          <w:ilvl w:val="0"/>
          <w:numId w:val="5"/>
        </w:numPr>
        <w:tabs>
          <w:tab w:val="left" w:pos="-180"/>
        </w:tabs>
        <w:ind w:left="0" w:firstLine="709"/>
        <w:jc w:val="both"/>
        <w:outlineLvl w:val="2"/>
        <w:rPr>
          <w:b/>
          <w:bCs/>
          <w:sz w:val="28"/>
          <w:szCs w:val="28"/>
        </w:rPr>
      </w:pPr>
      <w:r w:rsidRPr="00DF64B2">
        <w:rPr>
          <w:b/>
          <w:bCs/>
          <w:sz w:val="28"/>
          <w:szCs w:val="28"/>
        </w:rPr>
        <w:t xml:space="preserve">Засоби діагностики </w:t>
      </w:r>
      <w:r w:rsidRPr="00DF64B2">
        <w:rPr>
          <w:bCs/>
          <w:sz w:val="28"/>
          <w:szCs w:val="28"/>
        </w:rPr>
        <w:t>успішності навчання – поточний контроль, модульний контроль, семестрове домашнє завдання</w:t>
      </w:r>
    </w:p>
    <w:p w:rsidR="00A10C2A" w:rsidRPr="00A10C2A" w:rsidRDefault="00A10C2A" w:rsidP="00A10C2A">
      <w:pPr>
        <w:tabs>
          <w:tab w:val="left" w:pos="-180"/>
        </w:tabs>
        <w:ind w:firstLine="709"/>
        <w:jc w:val="both"/>
        <w:rPr>
          <w:b/>
          <w:bCs/>
          <w:sz w:val="28"/>
          <w:szCs w:val="28"/>
        </w:rPr>
      </w:pPr>
    </w:p>
    <w:p w:rsidR="00A10C2A" w:rsidRPr="00A10C2A" w:rsidRDefault="00A10C2A" w:rsidP="00A10C2A">
      <w:pPr>
        <w:tabs>
          <w:tab w:val="left" w:pos="-180"/>
        </w:tabs>
        <w:ind w:firstLine="709"/>
        <w:jc w:val="both"/>
        <w:rPr>
          <w:bCs/>
          <w:sz w:val="28"/>
          <w:szCs w:val="28"/>
        </w:rPr>
      </w:pPr>
      <w:r w:rsidRPr="00A10C2A">
        <w:rPr>
          <w:bCs/>
          <w:sz w:val="28"/>
          <w:szCs w:val="28"/>
        </w:rPr>
        <w:t>Примітки:</w:t>
      </w:r>
    </w:p>
    <w:p w:rsidR="00A10C2A" w:rsidRPr="00A10C2A" w:rsidRDefault="00A10C2A" w:rsidP="00A10C2A">
      <w:pPr>
        <w:numPr>
          <w:ilvl w:val="0"/>
          <w:numId w:val="8"/>
        </w:numPr>
        <w:tabs>
          <w:tab w:val="num" w:pos="-1260"/>
          <w:tab w:val="left" w:pos="360"/>
          <w:tab w:val="center" w:pos="4677"/>
          <w:tab w:val="right" w:pos="9355"/>
        </w:tabs>
        <w:ind w:left="0" w:firstLine="709"/>
        <w:jc w:val="both"/>
        <w:rPr>
          <w:b/>
          <w:sz w:val="28"/>
          <w:szCs w:val="28"/>
        </w:rPr>
      </w:pPr>
      <w:r w:rsidRPr="00A10C2A">
        <w:rPr>
          <w:bCs/>
          <w:sz w:val="28"/>
          <w:szCs w:val="28"/>
        </w:rPr>
        <w:t xml:space="preserve">Програма навчальної дисципліни визначає місце і значення навчальної дисципліни, її загальний зміст та вимоги до знань і вмінь. </w:t>
      </w:r>
    </w:p>
    <w:p w:rsidR="00A10C2A" w:rsidRPr="00A10C2A" w:rsidRDefault="00A10C2A" w:rsidP="00A10C2A">
      <w:pPr>
        <w:numPr>
          <w:ilvl w:val="0"/>
          <w:numId w:val="8"/>
        </w:numPr>
        <w:tabs>
          <w:tab w:val="num" w:pos="-1260"/>
          <w:tab w:val="left" w:pos="360"/>
          <w:tab w:val="center" w:pos="4677"/>
          <w:tab w:val="right" w:pos="9355"/>
        </w:tabs>
        <w:ind w:left="0" w:firstLine="709"/>
        <w:jc w:val="both"/>
        <w:rPr>
          <w:b/>
          <w:sz w:val="28"/>
          <w:szCs w:val="28"/>
        </w:rPr>
      </w:pPr>
      <w:r w:rsidRPr="00A10C2A">
        <w:rPr>
          <w:bCs/>
          <w:sz w:val="28"/>
          <w:szCs w:val="28"/>
        </w:rPr>
        <w:t>Засоби діагностики успішності навчання</w:t>
      </w:r>
      <w:r w:rsidRPr="00A10C2A">
        <w:rPr>
          <w:b/>
          <w:bCs/>
          <w:sz w:val="28"/>
          <w:szCs w:val="28"/>
        </w:rPr>
        <w:t xml:space="preserve"> </w:t>
      </w:r>
      <w:r w:rsidRPr="00A10C2A">
        <w:rPr>
          <w:color w:val="222222"/>
          <w:sz w:val="28"/>
          <w:szCs w:val="28"/>
        </w:rPr>
        <w:t>(розділ 5) - Усне та письмове опитування, тестування, поточна і модульна контрольна робота, захист лабораторної роботи, оцінка присутності та активності на лекціях, практичних і семінарських заняттях, захист або оцінка самостійної роботи.</w:t>
      </w:r>
    </w:p>
    <w:p w:rsidR="00207186" w:rsidRPr="00A10C2A" w:rsidRDefault="00207186" w:rsidP="00A10C2A">
      <w:pPr>
        <w:ind w:firstLine="709"/>
        <w:jc w:val="both"/>
        <w:rPr>
          <w:sz w:val="28"/>
          <w:szCs w:val="28"/>
        </w:rPr>
      </w:pPr>
    </w:p>
    <w:sectPr w:rsidR="00207186" w:rsidRPr="00A10C2A" w:rsidSect="00AE6209">
      <w:footerReference w:type="default" r:id="rId2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DC2" w:rsidRDefault="00F00DC2" w:rsidP="008C3EEE">
      <w:r>
        <w:separator/>
      </w:r>
    </w:p>
  </w:endnote>
  <w:endnote w:type="continuationSeparator" w:id="0">
    <w:p w:rsidR="00F00DC2" w:rsidRDefault="00F00DC2" w:rsidP="008C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NewRoman">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F29" w:rsidRDefault="00C02F2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ECD" w:rsidRDefault="00891ECD" w:rsidP="00B704E4">
    <w:pPr>
      <w:widowControl w:val="0"/>
      <w:ind w:firstLine="567"/>
      <w:jc w:val="both"/>
    </w:pPr>
    <w:r>
      <w:rPr>
        <w:noProof/>
        <w:lang w:val="ru-RU"/>
      </w:rPr>
      <w:drawing>
        <wp:inline distT="0" distB="0" distL="0" distR="0" wp14:anchorId="35581660" wp14:editId="0F5F3F10">
          <wp:extent cx="1076325" cy="3619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61950"/>
                  </a:xfrm>
                  <a:prstGeom prst="rect">
                    <a:avLst/>
                  </a:prstGeom>
                  <a:noFill/>
                  <a:ln>
                    <a:noFill/>
                  </a:ln>
                </pic:spPr>
              </pic:pic>
            </a:graphicData>
          </a:graphic>
        </wp:inline>
      </w:drawing>
    </w:r>
    <w:r>
      <w:t xml:space="preserve">                                                                                   </w:t>
    </w:r>
    <w:r>
      <w:rPr>
        <w:noProof/>
        <w:lang w:val="ru-RU"/>
      </w:rPr>
      <w:drawing>
        <wp:inline distT="0" distB="0" distL="0" distR="0" wp14:anchorId="540308A7" wp14:editId="136FBF38">
          <wp:extent cx="2057400" cy="409575"/>
          <wp:effectExtent l="0" t="0" r="0" b="9525"/>
          <wp:docPr id="3" name="Рисунок 3" descr="Описание: D:\мои документы\DIGECO\сайт\прапор\Еразму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мои документы\DIGECO\сайт\прапор\Еразмус.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409575"/>
                  </a:xfrm>
                  <a:prstGeom prst="rect">
                    <a:avLst/>
                  </a:prstGeom>
                  <a:noFill/>
                  <a:ln>
                    <a:noFill/>
                  </a:ln>
                </pic:spPr>
              </pic:pic>
            </a:graphicData>
          </a:graphic>
        </wp:inline>
      </w:drawing>
    </w:r>
  </w:p>
  <w:p w:rsidR="00891ECD" w:rsidRDefault="00891ECD">
    <w:pPr>
      <w:widowControl w:val="0"/>
      <w:spacing w:line="40" w:lineRule="exac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F29" w:rsidRDefault="00C02F29">
    <w:pPr>
      <w:pStyle w:val="a5"/>
    </w:pPr>
  </w:p>
  <w:p w:rsidR="00C02F29" w:rsidRDefault="00C02F29" w:rsidP="00C02F29">
    <w:pPr>
      <w:pStyle w:val="a5"/>
    </w:pPr>
    <w:r>
      <w:rPr>
        <w:noProof/>
        <w:lang w:val="ru-RU"/>
      </w:rPr>
      <w:drawing>
        <wp:inline distT="0" distB="0" distL="0" distR="0" wp14:anchorId="3D9E13B3">
          <wp:extent cx="1078865" cy="3594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359410"/>
                  </a:xfrm>
                  <a:prstGeom prst="rect">
                    <a:avLst/>
                  </a:prstGeom>
                  <a:noFill/>
                </pic:spPr>
              </pic:pic>
            </a:graphicData>
          </a:graphic>
        </wp:inline>
      </w:drawing>
    </w:r>
    <w:r>
      <w:t xml:space="preserve">               </w:t>
    </w:r>
    <w:bookmarkStart w:id="0" w:name="_GoBack"/>
    <w:bookmarkEnd w:id="0"/>
    <w:r>
      <w:t xml:space="preserve">                                                    </w:t>
    </w:r>
    <w:r>
      <w:rPr>
        <w:noProof/>
        <w:lang w:val="ru-RU"/>
      </w:rPr>
      <w:drawing>
        <wp:inline distT="0" distB="0" distL="0" distR="0" wp14:anchorId="0AF70AEF">
          <wp:extent cx="2060575" cy="4083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0575" cy="408305"/>
                  </a:xfrm>
                  <a:prstGeom prst="rect">
                    <a:avLst/>
                  </a:prstGeom>
                  <a:noFill/>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EEE" w:rsidRDefault="008C3EEE">
    <w:pPr>
      <w:pStyle w:val="a5"/>
    </w:pPr>
    <w:r w:rsidRPr="00FD42F0">
      <w:rPr>
        <w:noProof/>
        <w:lang w:val="ru-RU"/>
      </w:rPr>
      <w:drawing>
        <wp:inline distT="0" distB="0" distL="0" distR="0">
          <wp:extent cx="1080120" cy="360039"/>
          <wp:effectExtent l="19050" t="0" r="5730" b="0"/>
          <wp:docPr id="5" name="Рисунок 2"/>
          <wp:cNvGraphicFramePr/>
          <a:graphic xmlns:a="http://schemas.openxmlformats.org/drawingml/2006/main">
            <a:graphicData uri="http://schemas.openxmlformats.org/drawingml/2006/picture">
              <pic:pic xmlns:pic="http://schemas.openxmlformats.org/drawingml/2006/picture">
                <pic:nvPicPr>
                  <pic:cNvPr id="116" name="Google Shape;116;p2"/>
                  <pic:cNvPicPr preferRelativeResize="0"/>
                </pic:nvPicPr>
                <pic:blipFill rotWithShape="1">
                  <a:blip r:embed="rId1">
                    <a:alphaModFix/>
                  </a:blip>
                  <a:srcRect/>
                  <a:stretch/>
                </pic:blipFill>
                <pic:spPr>
                  <a:xfrm>
                    <a:off x="0" y="0"/>
                    <a:ext cx="1080120" cy="360039"/>
                  </a:xfrm>
                  <a:prstGeom prst="rect">
                    <a:avLst/>
                  </a:prstGeom>
                  <a:noFill/>
                  <a:ln>
                    <a:noFill/>
                  </a:ln>
                </pic:spPr>
              </pic:pic>
            </a:graphicData>
          </a:graphic>
        </wp:inline>
      </w:drawing>
    </w:r>
    <w:r>
      <w:tab/>
    </w:r>
    <w:r>
      <w:tab/>
    </w:r>
    <w:r w:rsidRPr="00FD42F0">
      <w:rPr>
        <w:noProof/>
        <w:lang w:val="ru-RU"/>
      </w:rPr>
      <w:drawing>
        <wp:inline distT="0" distB="0" distL="0" distR="0">
          <wp:extent cx="2054672" cy="407439"/>
          <wp:effectExtent l="19050" t="0" r="2728" b="0"/>
          <wp:docPr id="6" name="Рисунок 1" descr="D:\мои документы\DIGECO\сайт\прапор\Еразмус.png"/>
          <wp:cNvGraphicFramePr/>
          <a:graphic xmlns:a="http://schemas.openxmlformats.org/drawingml/2006/main">
            <a:graphicData uri="http://schemas.openxmlformats.org/drawingml/2006/picture">
              <pic:pic xmlns:pic="http://schemas.openxmlformats.org/drawingml/2006/picture">
                <pic:nvPicPr>
                  <pic:cNvPr id="117" name="Google Shape;117;p2" descr="D:\мои документы\DIGECO\сайт\прапор\Еразмус.png"/>
                  <pic:cNvPicPr preferRelativeResize="0"/>
                </pic:nvPicPr>
                <pic:blipFill rotWithShape="1">
                  <a:blip r:embed="rId2">
                    <a:alphaModFix/>
                  </a:blip>
                  <a:srcRect/>
                  <a:stretch/>
                </pic:blipFill>
                <pic:spPr>
                  <a:xfrm>
                    <a:off x="0" y="0"/>
                    <a:ext cx="2054672" cy="40743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DC2" w:rsidRDefault="00F00DC2" w:rsidP="008C3EEE">
      <w:r>
        <w:separator/>
      </w:r>
    </w:p>
  </w:footnote>
  <w:footnote w:type="continuationSeparator" w:id="0">
    <w:p w:rsidR="00F00DC2" w:rsidRDefault="00F00DC2" w:rsidP="008C3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F29" w:rsidRDefault="00C02F2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157706"/>
      <w:docPartObj>
        <w:docPartGallery w:val="Page Numbers (Top of Page)"/>
        <w:docPartUnique/>
      </w:docPartObj>
    </w:sdtPr>
    <w:sdtEndPr/>
    <w:sdtContent>
      <w:p w:rsidR="00891ECD" w:rsidRDefault="00891ECD">
        <w:pPr>
          <w:pStyle w:val="a3"/>
          <w:jc w:val="right"/>
        </w:pPr>
        <w:r>
          <w:fldChar w:fldCharType="begin"/>
        </w:r>
        <w:r>
          <w:instrText>PAGE   \* MERGEFORMAT</w:instrText>
        </w:r>
        <w:r>
          <w:fldChar w:fldCharType="separate"/>
        </w:r>
        <w:r w:rsidR="00C02F29">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F29" w:rsidRDefault="00C02F2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073CD"/>
    <w:multiLevelType w:val="hybridMultilevel"/>
    <w:tmpl w:val="FB3495F8"/>
    <w:lvl w:ilvl="0" w:tplc="0DDE7E9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E2E69CE"/>
    <w:multiLevelType w:val="multilevel"/>
    <w:tmpl w:val="8BD00E0E"/>
    <w:lvl w:ilvl="0">
      <w:start w:val="1"/>
      <w:numFmt w:val="decimal"/>
      <w:lvlText w:val="%1."/>
      <w:lvlJc w:val="left"/>
      <w:pPr>
        <w:ind w:left="661"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1505212"/>
    <w:multiLevelType w:val="hybridMultilevel"/>
    <w:tmpl w:val="66DA23A2"/>
    <w:lvl w:ilvl="0" w:tplc="00000007">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1B732FC"/>
    <w:multiLevelType w:val="hybridMultilevel"/>
    <w:tmpl w:val="569C1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2032A50"/>
    <w:multiLevelType w:val="hybridMultilevel"/>
    <w:tmpl w:val="1C08E500"/>
    <w:lvl w:ilvl="0" w:tplc="B32C1CDA">
      <w:start w:val="4"/>
      <w:numFmt w:val="decimal"/>
      <w:lvlText w:val="%1."/>
      <w:lvlJc w:val="left"/>
      <w:pPr>
        <w:tabs>
          <w:tab w:val="num" w:pos="900"/>
        </w:tabs>
        <w:ind w:left="900" w:hanging="360"/>
      </w:pPr>
      <w:rPr>
        <w:rFonts w:cs="Times New Roman" w:hint="default"/>
        <w:b/>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5" w15:restartNumberingAfterBreak="0">
    <w:nsid w:val="776A5FC7"/>
    <w:multiLevelType w:val="hybridMultilevel"/>
    <w:tmpl w:val="927643D6"/>
    <w:lvl w:ilvl="0" w:tplc="23887174">
      <w:start w:val="1"/>
      <w:numFmt w:val="decimal"/>
      <w:lvlText w:val="%1."/>
      <w:lvlJc w:val="left"/>
      <w:pPr>
        <w:tabs>
          <w:tab w:val="num" w:pos="1429"/>
        </w:tabs>
        <w:ind w:left="1429" w:hanging="360"/>
      </w:pPr>
      <w:rPr>
        <w:rFonts w:ascii="Times New Roman" w:hAnsi="Times New Roman" w:hint="default"/>
        <w:b w:val="0"/>
        <w:i w:val="0"/>
        <w:sz w:val="20"/>
        <w:szCs w:val="2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4"/>
  </w:num>
  <w:num w:numId="2">
    <w:abstractNumId w:val="5"/>
  </w:num>
  <w:num w:numId="3">
    <w:abstractNumId w:val="3"/>
  </w:num>
  <w:num w:numId="4">
    <w:abstractNumId w:val="2"/>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3EEE"/>
    <w:rsid w:val="00012789"/>
    <w:rsid w:val="00071A4F"/>
    <w:rsid w:val="000F1390"/>
    <w:rsid w:val="000F4336"/>
    <w:rsid w:val="00207186"/>
    <w:rsid w:val="00283BE9"/>
    <w:rsid w:val="002D27A4"/>
    <w:rsid w:val="002E6361"/>
    <w:rsid w:val="0030439A"/>
    <w:rsid w:val="00397D54"/>
    <w:rsid w:val="004E5418"/>
    <w:rsid w:val="006B64AF"/>
    <w:rsid w:val="006E54F3"/>
    <w:rsid w:val="008214BF"/>
    <w:rsid w:val="00891ECD"/>
    <w:rsid w:val="008B2E64"/>
    <w:rsid w:val="008C3EEE"/>
    <w:rsid w:val="00920102"/>
    <w:rsid w:val="00924779"/>
    <w:rsid w:val="009B4A25"/>
    <w:rsid w:val="00A10C2A"/>
    <w:rsid w:val="00AC1B34"/>
    <w:rsid w:val="00AE6209"/>
    <w:rsid w:val="00AF2652"/>
    <w:rsid w:val="00B52A77"/>
    <w:rsid w:val="00BF207D"/>
    <w:rsid w:val="00C02F29"/>
    <w:rsid w:val="00C56542"/>
    <w:rsid w:val="00D3158A"/>
    <w:rsid w:val="00F00DC2"/>
    <w:rsid w:val="00F253D1"/>
    <w:rsid w:val="00F83FCC"/>
    <w:rsid w:val="00F9249F"/>
    <w:rsid w:val="00F95092"/>
    <w:rsid w:val="00FB4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345D76-05FE-475A-BBB4-F575F991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EEE"/>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8C3EEE"/>
    <w:pPr>
      <w:keepNext/>
      <w:jc w:val="center"/>
      <w:outlineLvl w:val="0"/>
    </w:pPr>
    <w:rPr>
      <w:sz w:val="28"/>
    </w:rPr>
  </w:style>
  <w:style w:type="paragraph" w:styleId="3">
    <w:name w:val="heading 3"/>
    <w:basedOn w:val="a"/>
    <w:next w:val="a"/>
    <w:link w:val="30"/>
    <w:uiPriority w:val="9"/>
    <w:semiHidden/>
    <w:unhideWhenUsed/>
    <w:qFormat/>
    <w:rsid w:val="008C3EE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EEE"/>
    <w:rPr>
      <w:rFonts w:ascii="Times New Roman" w:eastAsia="Times New Roman" w:hAnsi="Times New Roman" w:cs="Times New Roman"/>
      <w:sz w:val="28"/>
      <w:szCs w:val="24"/>
      <w:lang w:val="uk-UA" w:eastAsia="ru-RU"/>
    </w:rPr>
  </w:style>
  <w:style w:type="paragraph" w:customStyle="1" w:styleId="FR2">
    <w:name w:val="FR2"/>
    <w:rsid w:val="008C3EE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1">
    <w:name w:val="Body Text 3"/>
    <w:basedOn w:val="a"/>
    <w:link w:val="32"/>
    <w:rsid w:val="008C3EEE"/>
    <w:pPr>
      <w:spacing w:after="120"/>
    </w:pPr>
    <w:rPr>
      <w:sz w:val="16"/>
      <w:szCs w:val="16"/>
      <w:lang w:val="ru-RU"/>
    </w:rPr>
  </w:style>
  <w:style w:type="character" w:customStyle="1" w:styleId="32">
    <w:name w:val="Основной текст 3 Знак"/>
    <w:basedOn w:val="a0"/>
    <w:link w:val="31"/>
    <w:rsid w:val="008C3EEE"/>
    <w:rPr>
      <w:rFonts w:ascii="Times New Roman" w:eastAsia="Times New Roman" w:hAnsi="Times New Roman" w:cs="Times New Roman"/>
      <w:sz w:val="16"/>
      <w:szCs w:val="16"/>
      <w:lang w:eastAsia="ru-RU"/>
    </w:rPr>
  </w:style>
  <w:style w:type="paragraph" w:styleId="a3">
    <w:name w:val="header"/>
    <w:basedOn w:val="a"/>
    <w:link w:val="a4"/>
    <w:uiPriority w:val="99"/>
    <w:unhideWhenUsed/>
    <w:rsid w:val="008C3EEE"/>
    <w:pPr>
      <w:tabs>
        <w:tab w:val="center" w:pos="4677"/>
        <w:tab w:val="right" w:pos="9355"/>
      </w:tabs>
    </w:pPr>
  </w:style>
  <w:style w:type="character" w:customStyle="1" w:styleId="a4">
    <w:name w:val="Верхний колонтитул Знак"/>
    <w:basedOn w:val="a0"/>
    <w:link w:val="a3"/>
    <w:uiPriority w:val="99"/>
    <w:rsid w:val="008C3EEE"/>
    <w:rPr>
      <w:rFonts w:ascii="Times New Roman" w:eastAsia="Times New Roman" w:hAnsi="Times New Roman" w:cs="Times New Roman"/>
      <w:sz w:val="24"/>
      <w:szCs w:val="24"/>
      <w:lang w:val="uk-UA" w:eastAsia="ru-RU"/>
    </w:rPr>
  </w:style>
  <w:style w:type="paragraph" w:styleId="a5">
    <w:name w:val="footer"/>
    <w:basedOn w:val="a"/>
    <w:link w:val="a6"/>
    <w:uiPriority w:val="99"/>
    <w:unhideWhenUsed/>
    <w:rsid w:val="008C3EEE"/>
    <w:pPr>
      <w:tabs>
        <w:tab w:val="center" w:pos="4677"/>
        <w:tab w:val="right" w:pos="9355"/>
      </w:tabs>
    </w:pPr>
  </w:style>
  <w:style w:type="character" w:customStyle="1" w:styleId="a6">
    <w:name w:val="Нижний колонтитул Знак"/>
    <w:basedOn w:val="a0"/>
    <w:link w:val="a5"/>
    <w:uiPriority w:val="99"/>
    <w:rsid w:val="008C3EEE"/>
    <w:rPr>
      <w:rFonts w:ascii="Times New Roman" w:eastAsia="Times New Roman" w:hAnsi="Times New Roman" w:cs="Times New Roman"/>
      <w:sz w:val="24"/>
      <w:szCs w:val="24"/>
      <w:lang w:val="uk-UA" w:eastAsia="ru-RU"/>
    </w:rPr>
  </w:style>
  <w:style w:type="paragraph" w:styleId="a7">
    <w:name w:val="Balloon Text"/>
    <w:basedOn w:val="a"/>
    <w:link w:val="a8"/>
    <w:uiPriority w:val="99"/>
    <w:semiHidden/>
    <w:unhideWhenUsed/>
    <w:rsid w:val="008C3EEE"/>
    <w:rPr>
      <w:rFonts w:ascii="Tahoma" w:hAnsi="Tahoma" w:cs="Tahoma"/>
      <w:sz w:val="16"/>
      <w:szCs w:val="16"/>
    </w:rPr>
  </w:style>
  <w:style w:type="character" w:customStyle="1" w:styleId="a8">
    <w:name w:val="Текст выноски Знак"/>
    <w:basedOn w:val="a0"/>
    <w:link w:val="a7"/>
    <w:uiPriority w:val="99"/>
    <w:semiHidden/>
    <w:rsid w:val="008C3EEE"/>
    <w:rPr>
      <w:rFonts w:ascii="Tahoma" w:eastAsia="Times New Roman" w:hAnsi="Tahoma" w:cs="Tahoma"/>
      <w:sz w:val="16"/>
      <w:szCs w:val="16"/>
      <w:lang w:val="uk-UA" w:eastAsia="ru-RU"/>
    </w:rPr>
  </w:style>
  <w:style w:type="character" w:customStyle="1" w:styleId="30">
    <w:name w:val="Заголовок 3 Знак"/>
    <w:basedOn w:val="a0"/>
    <w:link w:val="3"/>
    <w:uiPriority w:val="9"/>
    <w:semiHidden/>
    <w:rsid w:val="008C3EEE"/>
    <w:rPr>
      <w:rFonts w:asciiTheme="majorHAnsi" w:eastAsiaTheme="majorEastAsia" w:hAnsiTheme="majorHAnsi" w:cstheme="majorBidi"/>
      <w:b/>
      <w:bCs/>
      <w:color w:val="4F81BD" w:themeColor="accent1"/>
      <w:sz w:val="24"/>
      <w:szCs w:val="24"/>
      <w:lang w:val="uk-UA" w:eastAsia="ru-RU"/>
    </w:rPr>
  </w:style>
  <w:style w:type="paragraph" w:styleId="a9">
    <w:name w:val="Body Text Indent"/>
    <w:basedOn w:val="a"/>
    <w:link w:val="aa"/>
    <w:uiPriority w:val="99"/>
    <w:semiHidden/>
    <w:unhideWhenUsed/>
    <w:rsid w:val="008C3EEE"/>
    <w:pPr>
      <w:spacing w:after="120"/>
      <w:ind w:left="283"/>
    </w:pPr>
  </w:style>
  <w:style w:type="character" w:customStyle="1" w:styleId="aa">
    <w:name w:val="Основной текст с отступом Знак"/>
    <w:basedOn w:val="a0"/>
    <w:link w:val="a9"/>
    <w:uiPriority w:val="99"/>
    <w:semiHidden/>
    <w:rsid w:val="008C3EEE"/>
    <w:rPr>
      <w:rFonts w:ascii="Times New Roman" w:eastAsia="Times New Roman" w:hAnsi="Times New Roman" w:cs="Times New Roman"/>
      <w:sz w:val="24"/>
      <w:szCs w:val="24"/>
      <w:lang w:val="uk-UA" w:eastAsia="ru-RU"/>
    </w:rPr>
  </w:style>
  <w:style w:type="paragraph" w:styleId="ab">
    <w:name w:val="Body Text"/>
    <w:basedOn w:val="a"/>
    <w:link w:val="ac"/>
    <w:uiPriority w:val="99"/>
    <w:semiHidden/>
    <w:unhideWhenUsed/>
    <w:rsid w:val="008C3EEE"/>
    <w:pPr>
      <w:spacing w:after="120"/>
    </w:pPr>
  </w:style>
  <w:style w:type="character" w:customStyle="1" w:styleId="ac">
    <w:name w:val="Основной текст Знак"/>
    <w:basedOn w:val="a0"/>
    <w:link w:val="ab"/>
    <w:uiPriority w:val="99"/>
    <w:semiHidden/>
    <w:rsid w:val="008C3EEE"/>
    <w:rPr>
      <w:rFonts w:ascii="Times New Roman" w:eastAsia="Times New Roman" w:hAnsi="Times New Roman" w:cs="Times New Roman"/>
      <w:sz w:val="24"/>
      <w:szCs w:val="24"/>
      <w:lang w:val="uk-UA" w:eastAsia="ru-RU"/>
    </w:rPr>
  </w:style>
  <w:style w:type="paragraph" w:styleId="ad">
    <w:name w:val="List Paragraph"/>
    <w:basedOn w:val="a"/>
    <w:uiPriority w:val="34"/>
    <w:qFormat/>
    <w:rsid w:val="008C3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3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een.ec.europa.eu/sites/default/files/een_guide_ecommerce_2018.pdf" TargetMode="External"/><Relationship Id="rId18" Type="http://schemas.openxmlformats.org/officeDocument/2006/relationships/hyperlink" Target="http://www.marketing-schools.org/typesof-marketing/inbound-marketing.html" TargetMode="External"/><Relationship Id="rId26" Type="http://schemas.openxmlformats.org/officeDocument/2006/relationships/hyperlink" Target="https://books.google.lt/books?hl=lt&amp;lr=&amp;id=yO2ODwAAQBAJ&amp;oi=fnd&amp;pg=PP1&amp;dq=digital+marketing&amp;ots=jr-MJCT0xG&amp;sig=OpqkQ-GyNYb1D6cI-RZsqu-ZaQ4&amp;redir_esc=y" TargetMode="External"/><Relationship Id="rId3" Type="http://schemas.openxmlformats.org/officeDocument/2006/relationships/settings" Target="settings.xml"/><Relationship Id="rId21" Type="http://schemas.openxmlformats.org/officeDocument/2006/relationships/hyperlink" Target="https://doi.org/10.19139/soic.v6i4.44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redandyellow.co.za/textbook/" TargetMode="External"/><Relationship Id="rId25" Type="http://schemas.openxmlformats.org/officeDocument/2006/relationships/hyperlink" Target="https://www.journals.resaim.com/ijramt/article/view/320/295" TargetMode="External"/><Relationship Id="rId2" Type="http://schemas.openxmlformats.org/officeDocument/2006/relationships/styles" Target="styles.xml"/><Relationship Id="rId16" Type="http://schemas.openxmlformats.org/officeDocument/2006/relationships/hyperlink" Target="https://www.emerald.com/insight/content/doi/10.1108/JRIM-02-2014-0013/full/html" TargetMode="External"/><Relationship Id="rId20" Type="http://schemas.openxmlformats.org/officeDocument/2006/relationships/hyperlink" Target="https://www.huify.com/inbound-marketing"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www.tapinfluence.com/blog-what-is-influencer-marketin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journals.co.za/doi/abs/10.10520/EJC-86b310388" TargetMode="External"/><Relationship Id="rId23" Type="http://schemas.openxmlformats.org/officeDocument/2006/relationships/hyperlink" Target="https://www.tapinfluence.com/micro-Influencers-make-better-brand-ambassadorscelebrities" TargetMode="External"/><Relationship Id="rId28" Type="http://schemas.openxmlformats.org/officeDocument/2006/relationships/hyperlink" Target="http://www.niss.gov.ua/" TargetMode="External"/><Relationship Id="rId10" Type="http://schemas.openxmlformats.org/officeDocument/2006/relationships/footer" Target="footer2.xml"/><Relationship Id="rId19" Type="http://schemas.openxmlformats.org/officeDocument/2006/relationships/hyperlink" Target="http://www.hubspot.com/inbound-marketing" TargetMode="Externa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researchgate.net/profile/Irena-Figurska/publication/319403114_Human_Resources_Management_Ergonomics_Volume_X_PERSONAL_BRANDING_AS_AN_ELEMENT_OF_EMPLOYEES%27_PROFESSIONAL_DEVELOPMENT_IRENA_FIGURSKA/links/59a8291b0f7e9b2790091d44/Human-Resources-Management-Ergonomics-Volume-X-PERSONAL-BRANDING-AS-AN-ELEMENT-OF-EMPLOYEES-PROFESSIONAL-DEVELOPMENT-IRENA-FIGURSKA.pdf" TargetMode="External"/><Relationship Id="rId22" Type="http://schemas.openxmlformats.org/officeDocument/2006/relationships/hyperlink" Target="https://reader.elsevier.com/reader/sd/pii/S0167811619300059?token=BE12B0AF18592B60D4513596C0F07F86F59A5E06C53E2FE528CD9220C1749EF8399FC0871CB4B16A99B77C4A20A6CBA5" TargetMode="External"/><Relationship Id="rId27" Type="http://schemas.openxmlformats.org/officeDocument/2006/relationships/hyperlink" Target="http://ukrstat.gov.ua/"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NewRoman">
    <w:altName w:val="Times New Roman"/>
    <w:charset w:val="CC"/>
    <w:family w:val="auto"/>
    <w:pitch w:val="default"/>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09"/>
    <w:rsid w:val="00365E09"/>
    <w:rsid w:val="00DC3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05976A212349DE995F1A43FCC4F06C">
    <w:name w:val="C605976A212349DE995F1A43FCC4F06C"/>
    <w:rsid w:val="00365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2084</Words>
  <Characters>11883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22</cp:revision>
  <dcterms:created xsi:type="dcterms:W3CDTF">2021-06-11T10:34:00Z</dcterms:created>
  <dcterms:modified xsi:type="dcterms:W3CDTF">2022-09-26T16:37:00Z</dcterms:modified>
</cp:coreProperties>
</file>