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AE" w:rsidRDefault="00831BAE" w:rsidP="00831BAE">
      <w:pPr>
        <w:spacing w:line="360" w:lineRule="auto"/>
        <w:ind w:left="5670"/>
        <w:rPr>
          <w:b/>
          <w:szCs w:val="28"/>
        </w:rPr>
      </w:pPr>
      <w:r>
        <w:rPr>
          <w:b/>
          <w:szCs w:val="28"/>
        </w:rPr>
        <w:t>ЗАТВЕРДЖЕНО</w:t>
      </w:r>
    </w:p>
    <w:p w:rsidR="00831BAE" w:rsidRDefault="00831BAE" w:rsidP="00831BAE">
      <w:pPr>
        <w:spacing w:after="120"/>
        <w:ind w:left="5670"/>
        <w:rPr>
          <w:szCs w:val="28"/>
        </w:rPr>
      </w:pPr>
      <w:r>
        <w:rPr>
          <w:szCs w:val="28"/>
        </w:rPr>
        <w:t>Науково-методичною радою Державного університету «Житомирська політехніка»</w:t>
      </w:r>
    </w:p>
    <w:p w:rsidR="00831BAE" w:rsidRDefault="00831BAE" w:rsidP="00831BAE">
      <w:pPr>
        <w:ind w:left="5670"/>
        <w:rPr>
          <w:szCs w:val="28"/>
        </w:rPr>
      </w:pPr>
      <w:r>
        <w:rPr>
          <w:szCs w:val="28"/>
        </w:rPr>
        <w:t>протокол від __ _______ 20__ р. №__</w:t>
      </w:r>
    </w:p>
    <w:p w:rsidR="008C3EEE" w:rsidRPr="00446462" w:rsidRDefault="008C3EEE" w:rsidP="008C3EEE">
      <w:pPr>
        <w:tabs>
          <w:tab w:val="left" w:pos="5940"/>
        </w:tabs>
        <w:ind w:left="6120"/>
        <w:jc w:val="center"/>
        <w:rPr>
          <w:sz w:val="28"/>
          <w:szCs w:val="28"/>
        </w:rPr>
      </w:pPr>
    </w:p>
    <w:p w:rsidR="008C3EEE" w:rsidRPr="00446462" w:rsidRDefault="008C3EEE" w:rsidP="008C3EEE">
      <w:pPr>
        <w:jc w:val="right"/>
        <w:rPr>
          <w:sz w:val="28"/>
          <w:szCs w:val="28"/>
        </w:rPr>
      </w:pPr>
    </w:p>
    <w:p w:rsidR="008C3EEE" w:rsidRPr="00446462" w:rsidRDefault="008C3EEE" w:rsidP="008C3EEE">
      <w:pPr>
        <w:ind w:left="-180"/>
        <w:jc w:val="center"/>
        <w:rPr>
          <w:b/>
          <w:sz w:val="28"/>
          <w:szCs w:val="28"/>
        </w:rPr>
      </w:pPr>
      <w:r w:rsidRPr="00446462">
        <w:rPr>
          <w:b/>
          <w:sz w:val="28"/>
          <w:szCs w:val="28"/>
        </w:rPr>
        <w:t>МІНІСТЕРСТВО ОСВІТИ І НАУКИ УКРАЇНИ</w:t>
      </w:r>
    </w:p>
    <w:p w:rsidR="008C3EEE" w:rsidRPr="00446462" w:rsidRDefault="008C3EEE" w:rsidP="008C3EEE">
      <w:pPr>
        <w:ind w:left="-180"/>
        <w:jc w:val="center"/>
        <w:rPr>
          <w:b/>
          <w:sz w:val="28"/>
          <w:szCs w:val="28"/>
        </w:rPr>
      </w:pPr>
    </w:p>
    <w:p w:rsidR="008C3EEE" w:rsidRPr="00446462" w:rsidRDefault="008C3EEE" w:rsidP="00831BAE">
      <w:pPr>
        <w:ind w:left="-180" w:right="-226"/>
        <w:jc w:val="center"/>
        <w:rPr>
          <w:b/>
          <w:sz w:val="28"/>
          <w:szCs w:val="28"/>
        </w:rPr>
      </w:pPr>
      <w:r w:rsidRPr="00446462">
        <w:rPr>
          <w:b/>
          <w:sz w:val="28"/>
          <w:szCs w:val="28"/>
        </w:rPr>
        <w:t xml:space="preserve">ДЕРЖАВНИЙ </w:t>
      </w:r>
      <w:r w:rsidR="00831BAE">
        <w:rPr>
          <w:b/>
          <w:sz w:val="28"/>
          <w:szCs w:val="28"/>
        </w:rPr>
        <w:t>УНІВЕРСИТЕТ «ЖИТОМИРСЬКА ПОЛІТЕХНІКА»</w:t>
      </w:r>
    </w:p>
    <w:p w:rsidR="008C3EEE" w:rsidRPr="00446462" w:rsidRDefault="008C3EEE" w:rsidP="008C3EEE">
      <w:pPr>
        <w:tabs>
          <w:tab w:val="left" w:pos="8044"/>
        </w:tabs>
        <w:jc w:val="both"/>
        <w:rPr>
          <w:b/>
          <w:sz w:val="28"/>
          <w:szCs w:val="28"/>
        </w:rPr>
      </w:pPr>
      <w:r w:rsidRPr="00446462">
        <w:rPr>
          <w:b/>
          <w:sz w:val="28"/>
          <w:szCs w:val="28"/>
        </w:rPr>
        <w:tab/>
      </w:r>
    </w:p>
    <w:p w:rsidR="008C3EEE" w:rsidRPr="00446462" w:rsidRDefault="008C3EEE" w:rsidP="008C3EEE">
      <w:pPr>
        <w:jc w:val="both"/>
        <w:rPr>
          <w:b/>
          <w:sz w:val="28"/>
          <w:szCs w:val="28"/>
        </w:rPr>
      </w:pPr>
    </w:p>
    <w:p w:rsidR="008C3EEE" w:rsidRPr="00446462" w:rsidRDefault="008C3EEE" w:rsidP="008C3EEE">
      <w:pPr>
        <w:jc w:val="both"/>
        <w:rPr>
          <w:b/>
          <w:sz w:val="28"/>
          <w:szCs w:val="28"/>
        </w:rPr>
      </w:pPr>
    </w:p>
    <w:p w:rsidR="008C3EEE" w:rsidRPr="00446462" w:rsidRDefault="008C3EEE" w:rsidP="008C3EEE">
      <w:pPr>
        <w:jc w:val="both"/>
        <w:rPr>
          <w:b/>
          <w:sz w:val="28"/>
          <w:szCs w:val="28"/>
        </w:rPr>
      </w:pPr>
    </w:p>
    <w:p w:rsidR="008C3EEE" w:rsidRPr="00446462" w:rsidRDefault="008C3EEE" w:rsidP="008C3EEE">
      <w:pPr>
        <w:jc w:val="both"/>
        <w:rPr>
          <w:b/>
          <w:sz w:val="28"/>
          <w:szCs w:val="28"/>
        </w:rPr>
      </w:pPr>
    </w:p>
    <w:p w:rsidR="008C3EEE" w:rsidRPr="00446462" w:rsidRDefault="008C3EEE" w:rsidP="008C3EEE">
      <w:pPr>
        <w:jc w:val="both"/>
        <w:rPr>
          <w:b/>
          <w:sz w:val="28"/>
          <w:szCs w:val="28"/>
        </w:rPr>
      </w:pPr>
    </w:p>
    <w:p w:rsidR="008C3EEE" w:rsidRPr="00446462" w:rsidRDefault="008C3EEE" w:rsidP="00831BAE">
      <w:pPr>
        <w:spacing w:line="360" w:lineRule="auto"/>
        <w:rPr>
          <w:b/>
          <w:sz w:val="28"/>
          <w:szCs w:val="28"/>
        </w:rPr>
      </w:pPr>
    </w:p>
    <w:p w:rsidR="008C3EEE" w:rsidRPr="00446462" w:rsidRDefault="00446462" w:rsidP="008C3EEE">
      <w:pPr>
        <w:widowControl w:val="0"/>
        <w:spacing w:line="276" w:lineRule="auto"/>
        <w:jc w:val="center"/>
        <w:rPr>
          <w:b/>
          <w:sz w:val="28"/>
          <w:szCs w:val="28"/>
        </w:rPr>
      </w:pPr>
      <w:r w:rsidRPr="00446462">
        <w:rPr>
          <w:b/>
          <w:sz w:val="32"/>
          <w:szCs w:val="28"/>
        </w:rPr>
        <w:t>ДИЗАЙН</w:t>
      </w:r>
      <w:r w:rsidR="00434F22">
        <w:rPr>
          <w:b/>
          <w:sz w:val="32"/>
          <w:szCs w:val="28"/>
        </w:rPr>
        <w:t xml:space="preserve">  </w:t>
      </w:r>
      <w:r w:rsidRPr="00446462">
        <w:rPr>
          <w:b/>
          <w:sz w:val="32"/>
          <w:szCs w:val="28"/>
        </w:rPr>
        <w:t>МИСЛЕННЯ</w:t>
      </w:r>
    </w:p>
    <w:p w:rsidR="008C3EEE" w:rsidRPr="00446462" w:rsidRDefault="008C3EEE" w:rsidP="008C3EEE">
      <w:pPr>
        <w:widowControl w:val="0"/>
        <w:spacing w:line="276" w:lineRule="auto"/>
        <w:jc w:val="center"/>
        <w:rPr>
          <w:b/>
          <w:sz w:val="28"/>
          <w:szCs w:val="28"/>
        </w:rPr>
      </w:pPr>
      <w:r w:rsidRPr="00446462">
        <w:rPr>
          <w:b/>
          <w:sz w:val="28"/>
          <w:szCs w:val="28"/>
        </w:rPr>
        <w:t>програма навчальної дисципліни</w:t>
      </w:r>
    </w:p>
    <w:p w:rsidR="008C3EEE" w:rsidRPr="00446462" w:rsidRDefault="008C3EEE" w:rsidP="008C3EEE">
      <w:pPr>
        <w:widowControl w:val="0"/>
        <w:spacing w:line="276" w:lineRule="auto"/>
        <w:jc w:val="center"/>
        <w:rPr>
          <w:b/>
          <w:sz w:val="28"/>
          <w:szCs w:val="28"/>
        </w:rPr>
      </w:pP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095"/>
      </w:tblGrid>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both"/>
              <w:rPr>
                <w:b/>
                <w:sz w:val="28"/>
                <w:szCs w:val="28"/>
              </w:rPr>
            </w:pPr>
            <w:r w:rsidRPr="00446462">
              <w:rPr>
                <w:b/>
              </w:rPr>
              <w:t>для здобуття освітнього ступеня</w:t>
            </w:r>
          </w:p>
        </w:tc>
        <w:tc>
          <w:tcPr>
            <w:tcW w:w="6095" w:type="dxa"/>
            <w:tcBorders>
              <w:top w:val="nil"/>
              <w:left w:val="nil"/>
              <w:bottom w:val="single" w:sz="4" w:space="0" w:color="auto"/>
              <w:right w:val="nil"/>
            </w:tcBorders>
            <w:shd w:val="clear" w:color="auto" w:fill="auto"/>
          </w:tcPr>
          <w:p w:rsidR="008C3EEE" w:rsidRPr="00446462" w:rsidRDefault="008C3EEE" w:rsidP="000D4104">
            <w:pPr>
              <w:widowControl w:val="0"/>
              <w:rPr>
                <w:bCs/>
                <w:sz w:val="28"/>
                <w:szCs w:val="28"/>
              </w:rPr>
            </w:pPr>
            <w:r w:rsidRPr="00446462">
              <w:rPr>
                <w:bCs/>
                <w:sz w:val="28"/>
                <w:szCs w:val="28"/>
              </w:rPr>
              <w:t>магістр</w:t>
            </w:r>
          </w:p>
        </w:tc>
      </w:tr>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center"/>
              <w:rPr>
                <w:bCs/>
                <w:sz w:val="20"/>
              </w:rPr>
            </w:pPr>
          </w:p>
        </w:tc>
        <w:tc>
          <w:tcPr>
            <w:tcW w:w="6095" w:type="dxa"/>
            <w:tcBorders>
              <w:top w:val="single" w:sz="4" w:space="0" w:color="auto"/>
              <w:left w:val="nil"/>
              <w:bottom w:val="nil"/>
              <w:right w:val="nil"/>
            </w:tcBorders>
            <w:shd w:val="clear" w:color="auto" w:fill="auto"/>
          </w:tcPr>
          <w:p w:rsidR="008C3EEE" w:rsidRPr="00446462" w:rsidRDefault="008C3EEE" w:rsidP="000D4104">
            <w:pPr>
              <w:widowControl w:val="0"/>
              <w:rPr>
                <w:bCs/>
                <w:sz w:val="20"/>
              </w:rPr>
            </w:pPr>
            <w:r w:rsidRPr="00446462">
              <w:rPr>
                <w:bCs/>
                <w:sz w:val="16"/>
                <w:szCs w:val="16"/>
              </w:rPr>
              <w:t>(назва ступеня)</w:t>
            </w:r>
          </w:p>
        </w:tc>
      </w:tr>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both"/>
              <w:rPr>
                <w:b/>
                <w:sz w:val="28"/>
                <w:szCs w:val="28"/>
              </w:rPr>
            </w:pPr>
            <w:r w:rsidRPr="00446462">
              <w:rPr>
                <w:b/>
              </w:rPr>
              <w:t>за спеціальністю</w:t>
            </w:r>
          </w:p>
        </w:tc>
        <w:tc>
          <w:tcPr>
            <w:tcW w:w="6095" w:type="dxa"/>
            <w:tcBorders>
              <w:top w:val="nil"/>
              <w:left w:val="nil"/>
              <w:bottom w:val="single" w:sz="4" w:space="0" w:color="auto"/>
              <w:right w:val="nil"/>
            </w:tcBorders>
            <w:shd w:val="clear" w:color="auto" w:fill="auto"/>
          </w:tcPr>
          <w:p w:rsidR="008C3EEE" w:rsidRPr="00446462" w:rsidRDefault="00831BAE" w:rsidP="00446462">
            <w:pPr>
              <w:widowControl w:val="0"/>
              <w:rPr>
                <w:bCs/>
                <w:sz w:val="28"/>
                <w:szCs w:val="28"/>
                <w:lang w:val="en-US"/>
              </w:rPr>
            </w:pPr>
            <w:r>
              <w:rPr>
                <w:bCs/>
                <w:sz w:val="28"/>
                <w:szCs w:val="28"/>
                <w:lang w:val="ru-RU"/>
              </w:rPr>
              <w:t xml:space="preserve">051 </w:t>
            </w:r>
            <w:proofErr w:type="spellStart"/>
            <w:r>
              <w:rPr>
                <w:bCs/>
                <w:sz w:val="28"/>
                <w:szCs w:val="28"/>
                <w:lang w:val="ru-RU"/>
              </w:rPr>
              <w:t>Економіка</w:t>
            </w:r>
            <w:proofErr w:type="spellEnd"/>
          </w:p>
        </w:tc>
      </w:tr>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both"/>
              <w:rPr>
                <w:bCs/>
                <w:sz w:val="28"/>
                <w:szCs w:val="28"/>
              </w:rPr>
            </w:pPr>
          </w:p>
        </w:tc>
        <w:tc>
          <w:tcPr>
            <w:tcW w:w="6095" w:type="dxa"/>
            <w:tcBorders>
              <w:top w:val="single" w:sz="4" w:space="0" w:color="auto"/>
              <w:left w:val="nil"/>
              <w:bottom w:val="nil"/>
              <w:right w:val="nil"/>
            </w:tcBorders>
            <w:shd w:val="clear" w:color="auto" w:fill="auto"/>
          </w:tcPr>
          <w:p w:rsidR="008C3EEE" w:rsidRPr="00446462" w:rsidRDefault="008C3EEE" w:rsidP="000D4104">
            <w:pPr>
              <w:widowControl w:val="0"/>
              <w:rPr>
                <w:bCs/>
                <w:sz w:val="20"/>
              </w:rPr>
            </w:pPr>
            <w:r w:rsidRPr="00446462">
              <w:rPr>
                <w:bCs/>
                <w:sz w:val="16"/>
                <w:szCs w:val="16"/>
              </w:rPr>
              <w:t>(шифр і назва спеціальності)</w:t>
            </w:r>
          </w:p>
        </w:tc>
      </w:tr>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both"/>
              <w:rPr>
                <w:b/>
                <w:sz w:val="28"/>
                <w:szCs w:val="28"/>
              </w:rPr>
            </w:pPr>
            <w:r w:rsidRPr="00446462">
              <w:rPr>
                <w:b/>
              </w:rPr>
              <w:t>освітньою програмою</w:t>
            </w:r>
          </w:p>
        </w:tc>
        <w:tc>
          <w:tcPr>
            <w:tcW w:w="6095" w:type="dxa"/>
            <w:tcBorders>
              <w:top w:val="nil"/>
              <w:left w:val="nil"/>
              <w:bottom w:val="single" w:sz="4" w:space="0" w:color="auto"/>
              <w:right w:val="nil"/>
            </w:tcBorders>
            <w:shd w:val="clear" w:color="auto" w:fill="auto"/>
          </w:tcPr>
          <w:p w:rsidR="008C3EEE" w:rsidRPr="00446462" w:rsidRDefault="00831BAE" w:rsidP="000D4104">
            <w:pPr>
              <w:widowControl w:val="0"/>
              <w:rPr>
                <w:bCs/>
                <w:sz w:val="28"/>
                <w:szCs w:val="28"/>
                <w:lang w:val="ru-RU"/>
              </w:rPr>
            </w:pPr>
            <w:proofErr w:type="spellStart"/>
            <w:r>
              <w:rPr>
                <w:bCs/>
                <w:sz w:val="28"/>
                <w:szCs w:val="28"/>
                <w:lang w:val="ru-RU"/>
              </w:rPr>
              <w:t>Економіка</w:t>
            </w:r>
            <w:proofErr w:type="spellEnd"/>
          </w:p>
        </w:tc>
      </w:tr>
      <w:tr w:rsidR="00C84F39" w:rsidRPr="00446462" w:rsidTr="000D4104">
        <w:tc>
          <w:tcPr>
            <w:tcW w:w="3969" w:type="dxa"/>
            <w:tcBorders>
              <w:top w:val="nil"/>
              <w:left w:val="nil"/>
              <w:bottom w:val="nil"/>
              <w:right w:val="nil"/>
            </w:tcBorders>
            <w:shd w:val="clear" w:color="auto" w:fill="auto"/>
          </w:tcPr>
          <w:p w:rsidR="008C3EEE" w:rsidRPr="00446462" w:rsidRDefault="008C3EEE" w:rsidP="000D4104">
            <w:pPr>
              <w:widowControl w:val="0"/>
              <w:jc w:val="both"/>
              <w:rPr>
                <w:bCs/>
                <w:sz w:val="28"/>
                <w:szCs w:val="28"/>
              </w:rPr>
            </w:pPr>
          </w:p>
        </w:tc>
        <w:tc>
          <w:tcPr>
            <w:tcW w:w="6095" w:type="dxa"/>
            <w:tcBorders>
              <w:top w:val="single" w:sz="4" w:space="0" w:color="auto"/>
              <w:left w:val="nil"/>
              <w:bottom w:val="nil"/>
              <w:right w:val="nil"/>
            </w:tcBorders>
            <w:shd w:val="clear" w:color="auto" w:fill="auto"/>
          </w:tcPr>
          <w:p w:rsidR="008C3EEE" w:rsidRPr="00446462" w:rsidRDefault="008C3EEE" w:rsidP="000D4104">
            <w:pPr>
              <w:widowControl w:val="0"/>
              <w:rPr>
                <w:bCs/>
                <w:sz w:val="16"/>
                <w:szCs w:val="16"/>
              </w:rPr>
            </w:pPr>
            <w:r w:rsidRPr="00446462">
              <w:rPr>
                <w:bCs/>
                <w:sz w:val="16"/>
                <w:szCs w:val="16"/>
              </w:rPr>
              <w:t>(назва освітньої програми)</w:t>
            </w:r>
          </w:p>
        </w:tc>
      </w:tr>
    </w:tbl>
    <w:p w:rsidR="008C3EEE" w:rsidRPr="00446462" w:rsidRDefault="008C3EEE" w:rsidP="008C3EEE">
      <w:pPr>
        <w:spacing w:line="360" w:lineRule="auto"/>
        <w:jc w:val="center"/>
        <w:rPr>
          <w:b/>
          <w:sz w:val="28"/>
          <w:szCs w:val="28"/>
        </w:rPr>
      </w:pPr>
    </w:p>
    <w:p w:rsidR="008C3EEE" w:rsidRPr="00446462" w:rsidRDefault="008C3EEE" w:rsidP="008C3EEE">
      <w:pPr>
        <w:spacing w:line="360" w:lineRule="auto"/>
        <w:jc w:val="center"/>
        <w:rPr>
          <w:b/>
          <w:sz w:val="28"/>
          <w:szCs w:val="28"/>
        </w:rPr>
      </w:pPr>
    </w:p>
    <w:p w:rsidR="003C0DC8" w:rsidRDefault="003C0DC8" w:rsidP="003C0DC8">
      <w:pPr>
        <w:widowControl w:val="0"/>
        <w:jc w:val="center"/>
        <w:rPr>
          <w:sz w:val="20"/>
          <w:szCs w:val="16"/>
          <w:lang w:val="en-GB"/>
        </w:rPr>
      </w:pPr>
      <w:r>
        <w:rPr>
          <w:sz w:val="20"/>
          <w:szCs w:val="16"/>
          <w:lang w:val="en-GB"/>
        </w:rPr>
        <w:t xml:space="preserve">This project has been funded with support from the European Commission. This document reflects the views only of the author, and the Commission cannot be held responsible for any use which </w:t>
      </w:r>
      <w:proofErr w:type="spellStart"/>
      <w:r>
        <w:rPr>
          <w:sz w:val="20"/>
          <w:szCs w:val="16"/>
          <w:lang w:val="en-GB"/>
        </w:rPr>
        <w:t>maybe</w:t>
      </w:r>
      <w:proofErr w:type="spellEnd"/>
      <w:r>
        <w:rPr>
          <w:sz w:val="20"/>
          <w:szCs w:val="16"/>
          <w:lang w:val="en-GB"/>
        </w:rPr>
        <w:t xml:space="preserve"> made of the information contained therein.</w:t>
      </w:r>
    </w:p>
    <w:p w:rsidR="003C0DC8" w:rsidRDefault="003C0DC8" w:rsidP="003C0DC8">
      <w:pPr>
        <w:widowControl w:val="0"/>
        <w:jc w:val="center"/>
        <w:rPr>
          <w:rFonts w:eastAsiaTheme="minorEastAsia"/>
          <w:sz w:val="32"/>
          <w:lang w:bidi="en-US"/>
        </w:rPr>
      </w:pPr>
      <w:r>
        <w:rPr>
          <w:sz w:val="20"/>
          <w:szCs w:val="16"/>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8C3EEE" w:rsidRPr="00446462" w:rsidRDefault="008C3EEE" w:rsidP="008C3EEE">
      <w:pPr>
        <w:spacing w:line="360" w:lineRule="auto"/>
        <w:jc w:val="center"/>
        <w:rPr>
          <w:b/>
          <w:sz w:val="28"/>
          <w:szCs w:val="28"/>
        </w:rPr>
      </w:pPr>
    </w:p>
    <w:p w:rsidR="008C3EEE" w:rsidRPr="00446462" w:rsidRDefault="008C3EEE" w:rsidP="008C3EEE">
      <w:pPr>
        <w:spacing w:line="360" w:lineRule="auto"/>
        <w:jc w:val="center"/>
        <w:rPr>
          <w:b/>
          <w:sz w:val="28"/>
          <w:szCs w:val="28"/>
        </w:rPr>
      </w:pPr>
    </w:p>
    <w:p w:rsidR="008C3EEE" w:rsidRPr="00446462" w:rsidRDefault="008C3EEE" w:rsidP="008C3EEE">
      <w:pPr>
        <w:spacing w:line="360" w:lineRule="auto"/>
        <w:jc w:val="center"/>
        <w:rPr>
          <w:bCs/>
          <w:sz w:val="28"/>
          <w:szCs w:val="28"/>
        </w:rPr>
      </w:pPr>
    </w:p>
    <w:p w:rsidR="008C3EEE" w:rsidRPr="003C0DC8" w:rsidRDefault="008C3EEE" w:rsidP="003C0DC8">
      <w:pPr>
        <w:spacing w:line="360" w:lineRule="auto"/>
        <w:rPr>
          <w:bCs/>
          <w:sz w:val="28"/>
          <w:szCs w:val="28"/>
          <w:lang w:val="ru-RU"/>
        </w:rPr>
      </w:pPr>
    </w:p>
    <w:p w:rsidR="008C3EEE" w:rsidRPr="00446462" w:rsidRDefault="008C3EEE" w:rsidP="008C3EEE">
      <w:pPr>
        <w:spacing w:line="360" w:lineRule="auto"/>
        <w:jc w:val="center"/>
        <w:rPr>
          <w:bCs/>
          <w:sz w:val="28"/>
          <w:szCs w:val="28"/>
        </w:rPr>
      </w:pPr>
    </w:p>
    <w:p w:rsidR="008C3EEE" w:rsidRPr="00446462" w:rsidRDefault="008C3EEE" w:rsidP="008C3EEE">
      <w:pPr>
        <w:widowControl w:val="0"/>
        <w:jc w:val="center"/>
        <w:rPr>
          <w:bCs/>
          <w:sz w:val="28"/>
        </w:rPr>
      </w:pPr>
      <w:r w:rsidRPr="00446462">
        <w:rPr>
          <w:bCs/>
          <w:sz w:val="28"/>
        </w:rPr>
        <w:t>2021 рік</w:t>
      </w:r>
    </w:p>
    <w:p w:rsidR="008C3EEE" w:rsidRPr="00446462" w:rsidRDefault="008C3EEE">
      <w:pPr>
        <w:spacing w:after="200" w:line="276" w:lineRule="auto"/>
        <w:rPr>
          <w:sz w:val="28"/>
          <w:szCs w:val="28"/>
        </w:rPr>
      </w:pPr>
      <w:r w:rsidRPr="00446462">
        <w:rPr>
          <w:sz w:val="28"/>
          <w:szCs w:val="28"/>
        </w:rPr>
        <w:br w:type="page"/>
      </w:r>
    </w:p>
    <w:p w:rsidR="00831BAE" w:rsidRPr="006166DA" w:rsidRDefault="00831BAE" w:rsidP="00831BAE">
      <w:pPr>
        <w:rPr>
          <w:rFonts w:ascii="Georgia" w:hAnsi="Georgia"/>
          <w:b/>
          <w:bCs/>
        </w:rPr>
      </w:pPr>
      <w:r w:rsidRPr="00B704E4">
        <w:rPr>
          <w:b/>
          <w:sz w:val="28"/>
          <w:szCs w:val="28"/>
        </w:rPr>
        <w:lastRenderedPageBreak/>
        <w:t>Розробник програми:</w:t>
      </w:r>
      <w:r w:rsidRPr="00B704E4">
        <w:rPr>
          <w:sz w:val="28"/>
          <w:szCs w:val="28"/>
        </w:rPr>
        <w:t xml:space="preserve"> </w:t>
      </w:r>
      <w:r>
        <w:rPr>
          <w:sz w:val="28"/>
          <w:szCs w:val="28"/>
        </w:rPr>
        <w:t>Ю</w:t>
      </w:r>
      <w:r w:rsidRPr="001C58C3">
        <w:rPr>
          <w:sz w:val="28"/>
          <w:szCs w:val="28"/>
        </w:rPr>
        <w:t xml:space="preserve">. </w:t>
      </w:r>
      <w:r>
        <w:rPr>
          <w:sz w:val="28"/>
          <w:szCs w:val="28"/>
        </w:rPr>
        <w:t>В</w:t>
      </w:r>
      <w:r w:rsidRPr="001C58C3">
        <w:rPr>
          <w:sz w:val="28"/>
          <w:szCs w:val="28"/>
        </w:rPr>
        <w:t xml:space="preserve">. </w:t>
      </w:r>
      <w:proofErr w:type="spellStart"/>
      <w:r>
        <w:rPr>
          <w:sz w:val="28"/>
          <w:szCs w:val="28"/>
        </w:rPr>
        <w:t>Богоявленська</w:t>
      </w:r>
      <w:proofErr w:type="spellEnd"/>
      <w:r w:rsidRPr="001C58C3">
        <w:rPr>
          <w:sz w:val="28"/>
          <w:szCs w:val="28"/>
        </w:rPr>
        <w:t xml:space="preserve">, </w:t>
      </w:r>
      <w:proofErr w:type="spellStart"/>
      <w:r>
        <w:rPr>
          <w:rFonts w:ascii="Georgia" w:hAnsi="Georgia" w:cs="Georgia"/>
        </w:rPr>
        <w:t>к.е.н</w:t>
      </w:r>
      <w:proofErr w:type="spellEnd"/>
      <w:r>
        <w:rPr>
          <w:rFonts w:ascii="Georgia" w:hAnsi="Georgia" w:cs="Georgia"/>
        </w:rPr>
        <w:t>., доц.</w:t>
      </w:r>
      <w:r w:rsidRPr="001C58C3">
        <w:rPr>
          <w:sz w:val="28"/>
          <w:szCs w:val="28"/>
        </w:rPr>
        <w:t xml:space="preserve"> </w:t>
      </w:r>
    </w:p>
    <w:p w:rsidR="00831BAE" w:rsidRPr="001C58C3" w:rsidRDefault="00831BAE" w:rsidP="00831BAE">
      <w:pPr>
        <w:ind w:firstLine="709"/>
        <w:jc w:val="both"/>
        <w:rPr>
          <w:sz w:val="28"/>
          <w:szCs w:val="28"/>
        </w:rPr>
      </w:pPr>
    </w:p>
    <w:p w:rsidR="00831BAE" w:rsidRPr="00B704E4" w:rsidRDefault="00831BAE" w:rsidP="00831BAE">
      <w:pPr>
        <w:ind w:firstLine="709"/>
        <w:jc w:val="both"/>
        <w:rPr>
          <w:sz w:val="28"/>
          <w:szCs w:val="28"/>
        </w:rPr>
      </w:pPr>
      <w:r w:rsidRPr="00B704E4">
        <w:rPr>
          <w:sz w:val="28"/>
          <w:szCs w:val="28"/>
        </w:rPr>
        <w:t>Програма навчальної дисципліни визначає місце і значення навчальної дисципліни, її загальний зміст та вимоги до знань і вмінь.</w:t>
      </w:r>
    </w:p>
    <w:p w:rsidR="00831BAE" w:rsidRPr="00B704E4" w:rsidRDefault="00831BAE" w:rsidP="00831BAE">
      <w:pPr>
        <w:ind w:firstLine="709"/>
        <w:jc w:val="both"/>
        <w:rPr>
          <w:sz w:val="28"/>
          <w:szCs w:val="28"/>
        </w:rPr>
      </w:pPr>
      <w:r w:rsidRPr="00B704E4">
        <w:rPr>
          <w:sz w:val="28"/>
          <w:szCs w:val="28"/>
        </w:rPr>
        <w:t xml:space="preserve">Програму розроблено в рамках </w:t>
      </w:r>
      <w:proofErr w:type="spellStart"/>
      <w:r w:rsidRPr="00B704E4">
        <w:rPr>
          <w:sz w:val="28"/>
          <w:szCs w:val="28"/>
        </w:rPr>
        <w:t>проєкту</w:t>
      </w:r>
      <w:proofErr w:type="spellEnd"/>
      <w:r w:rsidRPr="00B704E4">
        <w:rPr>
          <w:sz w:val="28"/>
          <w:szCs w:val="28"/>
        </w:rPr>
        <w:t xml:space="preserve"> </w:t>
      </w:r>
      <w:proofErr w:type="spellStart"/>
      <w:r w:rsidRPr="00B704E4">
        <w:rPr>
          <w:sz w:val="28"/>
          <w:szCs w:val="28"/>
        </w:rPr>
        <w:t>Erasmus</w:t>
      </w:r>
      <w:proofErr w:type="spellEnd"/>
      <w:r w:rsidRPr="00B704E4">
        <w:rPr>
          <w:sz w:val="28"/>
          <w:szCs w:val="28"/>
        </w:rPr>
        <w:t>+ “</w:t>
      </w:r>
      <w:proofErr w:type="spellStart"/>
      <w:r w:rsidRPr="00B704E4">
        <w:rPr>
          <w:sz w:val="28"/>
          <w:szCs w:val="28"/>
        </w:rPr>
        <w:t>Діджиталізація</w:t>
      </w:r>
      <w:proofErr w:type="spellEnd"/>
      <w:r w:rsidRPr="00B704E4">
        <w:rPr>
          <w:sz w:val="28"/>
          <w:szCs w:val="28"/>
        </w:rPr>
        <w:t xml:space="preserve"> економіки як елемент сталого розвитку України та Таджикистану (</w:t>
      </w:r>
      <w:proofErr w:type="spellStart"/>
      <w:r w:rsidRPr="00B704E4">
        <w:rPr>
          <w:sz w:val="28"/>
          <w:szCs w:val="28"/>
        </w:rPr>
        <w:t>DigEco</w:t>
      </w:r>
      <w:proofErr w:type="spellEnd"/>
      <w:r w:rsidRPr="00B704E4">
        <w:rPr>
          <w:sz w:val="28"/>
          <w:szCs w:val="28"/>
        </w:rPr>
        <w:t xml:space="preserve">) 618270-EPP-1-2020-1-LT-EPPKA2-CBHE-JP”/ </w:t>
      </w:r>
      <w:proofErr w:type="spellStart"/>
      <w:r w:rsidRPr="00B704E4">
        <w:rPr>
          <w:sz w:val="28"/>
          <w:szCs w:val="28"/>
        </w:rPr>
        <w:t>The</w:t>
      </w:r>
      <w:proofErr w:type="spellEnd"/>
      <w:r w:rsidRPr="00B704E4">
        <w:rPr>
          <w:sz w:val="28"/>
          <w:szCs w:val="28"/>
        </w:rPr>
        <w:t xml:space="preserve"> </w:t>
      </w:r>
      <w:proofErr w:type="spellStart"/>
      <w:r w:rsidRPr="00B704E4">
        <w:rPr>
          <w:sz w:val="28"/>
          <w:szCs w:val="28"/>
        </w:rPr>
        <w:t>proramm</w:t>
      </w:r>
      <w:proofErr w:type="spellEnd"/>
      <w:r w:rsidRPr="00B704E4">
        <w:rPr>
          <w:sz w:val="28"/>
          <w:szCs w:val="28"/>
        </w:rPr>
        <w:t xml:space="preserve"> </w:t>
      </w:r>
      <w:proofErr w:type="spellStart"/>
      <w:r w:rsidRPr="00B704E4">
        <w:rPr>
          <w:sz w:val="28"/>
          <w:szCs w:val="28"/>
        </w:rPr>
        <w:t>is</w:t>
      </w:r>
      <w:proofErr w:type="spellEnd"/>
      <w:r w:rsidRPr="00B704E4">
        <w:rPr>
          <w:sz w:val="28"/>
          <w:szCs w:val="28"/>
        </w:rPr>
        <w:t xml:space="preserve"> </w:t>
      </w:r>
      <w:proofErr w:type="spellStart"/>
      <w:r w:rsidRPr="00B704E4">
        <w:rPr>
          <w:sz w:val="28"/>
          <w:szCs w:val="28"/>
        </w:rPr>
        <w:t>developed</w:t>
      </w:r>
      <w:proofErr w:type="spellEnd"/>
      <w:r w:rsidRPr="00B704E4">
        <w:rPr>
          <w:sz w:val="28"/>
          <w:szCs w:val="28"/>
        </w:rPr>
        <w:t xml:space="preserve"> </w:t>
      </w:r>
      <w:proofErr w:type="spellStart"/>
      <w:r w:rsidRPr="00B704E4">
        <w:rPr>
          <w:sz w:val="28"/>
          <w:szCs w:val="28"/>
        </w:rPr>
        <w:t>in</w:t>
      </w:r>
      <w:proofErr w:type="spellEnd"/>
      <w:r w:rsidRPr="00B704E4">
        <w:rPr>
          <w:sz w:val="28"/>
          <w:szCs w:val="28"/>
        </w:rPr>
        <w:t xml:space="preserve"> </w:t>
      </w:r>
      <w:proofErr w:type="spellStart"/>
      <w:r w:rsidRPr="00B704E4">
        <w:rPr>
          <w:sz w:val="28"/>
          <w:szCs w:val="28"/>
        </w:rPr>
        <w:t>the</w:t>
      </w:r>
      <w:proofErr w:type="spellEnd"/>
      <w:r w:rsidRPr="00B704E4">
        <w:rPr>
          <w:sz w:val="28"/>
          <w:szCs w:val="28"/>
        </w:rPr>
        <w:t xml:space="preserve"> </w:t>
      </w:r>
      <w:proofErr w:type="spellStart"/>
      <w:r w:rsidRPr="00B704E4">
        <w:rPr>
          <w:sz w:val="28"/>
          <w:szCs w:val="28"/>
        </w:rPr>
        <w:t>framework</w:t>
      </w:r>
      <w:proofErr w:type="spellEnd"/>
      <w:r w:rsidRPr="00B704E4">
        <w:rPr>
          <w:sz w:val="28"/>
          <w:szCs w:val="28"/>
        </w:rPr>
        <w:t xml:space="preserve"> </w:t>
      </w:r>
      <w:proofErr w:type="spellStart"/>
      <w:r w:rsidRPr="00B704E4">
        <w:rPr>
          <w:sz w:val="28"/>
          <w:szCs w:val="28"/>
        </w:rPr>
        <w:t>of</w:t>
      </w:r>
      <w:proofErr w:type="spellEnd"/>
      <w:r w:rsidRPr="00B704E4">
        <w:rPr>
          <w:sz w:val="28"/>
          <w:szCs w:val="28"/>
        </w:rPr>
        <w:t xml:space="preserve"> ERASMUS+ CBHE </w:t>
      </w:r>
      <w:proofErr w:type="spellStart"/>
      <w:r w:rsidRPr="00B704E4">
        <w:rPr>
          <w:sz w:val="28"/>
          <w:szCs w:val="28"/>
        </w:rPr>
        <w:t>project</w:t>
      </w:r>
      <w:proofErr w:type="spellEnd"/>
      <w:r w:rsidRPr="00B704E4">
        <w:rPr>
          <w:sz w:val="28"/>
          <w:szCs w:val="28"/>
        </w:rPr>
        <w:t xml:space="preserve"> “</w:t>
      </w:r>
      <w:proofErr w:type="spellStart"/>
      <w:r w:rsidRPr="00B704E4">
        <w:rPr>
          <w:sz w:val="28"/>
          <w:szCs w:val="28"/>
        </w:rPr>
        <w:t>Digitalization</w:t>
      </w:r>
      <w:proofErr w:type="spellEnd"/>
      <w:r w:rsidRPr="00B704E4">
        <w:rPr>
          <w:sz w:val="28"/>
          <w:szCs w:val="28"/>
        </w:rPr>
        <w:t xml:space="preserve"> </w:t>
      </w:r>
      <w:proofErr w:type="spellStart"/>
      <w:r w:rsidRPr="00B704E4">
        <w:rPr>
          <w:sz w:val="28"/>
          <w:szCs w:val="28"/>
        </w:rPr>
        <w:t>of</w:t>
      </w:r>
      <w:proofErr w:type="spellEnd"/>
      <w:r w:rsidRPr="00B704E4">
        <w:rPr>
          <w:sz w:val="28"/>
          <w:szCs w:val="28"/>
        </w:rPr>
        <w:t xml:space="preserve"> </w:t>
      </w:r>
      <w:proofErr w:type="spellStart"/>
      <w:r w:rsidRPr="00B704E4">
        <w:rPr>
          <w:sz w:val="28"/>
          <w:szCs w:val="28"/>
        </w:rPr>
        <w:t>economic</w:t>
      </w:r>
      <w:proofErr w:type="spellEnd"/>
      <w:r w:rsidRPr="00B704E4">
        <w:rPr>
          <w:sz w:val="28"/>
          <w:szCs w:val="28"/>
        </w:rPr>
        <w:t xml:space="preserve"> </w:t>
      </w:r>
      <w:proofErr w:type="spellStart"/>
      <w:r w:rsidRPr="00B704E4">
        <w:rPr>
          <w:sz w:val="28"/>
          <w:szCs w:val="28"/>
        </w:rPr>
        <w:t>as</w:t>
      </w:r>
      <w:proofErr w:type="spellEnd"/>
      <w:r w:rsidRPr="00B704E4">
        <w:rPr>
          <w:sz w:val="28"/>
          <w:szCs w:val="28"/>
        </w:rPr>
        <w:t xml:space="preserve"> </w:t>
      </w:r>
      <w:proofErr w:type="spellStart"/>
      <w:r w:rsidRPr="00B704E4">
        <w:rPr>
          <w:sz w:val="28"/>
          <w:szCs w:val="28"/>
        </w:rPr>
        <w:t>an</w:t>
      </w:r>
      <w:proofErr w:type="spellEnd"/>
      <w:r w:rsidRPr="00B704E4">
        <w:rPr>
          <w:sz w:val="28"/>
          <w:szCs w:val="28"/>
        </w:rPr>
        <w:t xml:space="preserve"> </w:t>
      </w:r>
      <w:proofErr w:type="spellStart"/>
      <w:r w:rsidRPr="00B704E4">
        <w:rPr>
          <w:sz w:val="28"/>
          <w:szCs w:val="28"/>
        </w:rPr>
        <w:t>element</w:t>
      </w:r>
      <w:proofErr w:type="spellEnd"/>
      <w:r w:rsidRPr="00B704E4">
        <w:rPr>
          <w:sz w:val="28"/>
          <w:szCs w:val="28"/>
        </w:rPr>
        <w:t xml:space="preserve"> </w:t>
      </w:r>
      <w:proofErr w:type="spellStart"/>
      <w:r w:rsidRPr="00B704E4">
        <w:rPr>
          <w:sz w:val="28"/>
          <w:szCs w:val="28"/>
        </w:rPr>
        <w:t>of</w:t>
      </w:r>
      <w:proofErr w:type="spellEnd"/>
      <w:r w:rsidRPr="00B704E4">
        <w:rPr>
          <w:sz w:val="28"/>
          <w:szCs w:val="28"/>
        </w:rPr>
        <w:t xml:space="preserve"> </w:t>
      </w:r>
      <w:proofErr w:type="spellStart"/>
      <w:r w:rsidRPr="00B704E4">
        <w:rPr>
          <w:sz w:val="28"/>
          <w:szCs w:val="28"/>
        </w:rPr>
        <w:t>sustainable</w:t>
      </w:r>
      <w:proofErr w:type="spellEnd"/>
      <w:r w:rsidRPr="00B704E4">
        <w:rPr>
          <w:sz w:val="28"/>
          <w:szCs w:val="28"/>
        </w:rPr>
        <w:t xml:space="preserve"> </w:t>
      </w:r>
      <w:proofErr w:type="spellStart"/>
      <w:r w:rsidRPr="00B704E4">
        <w:rPr>
          <w:sz w:val="28"/>
          <w:szCs w:val="28"/>
        </w:rPr>
        <w:t>development</w:t>
      </w:r>
      <w:proofErr w:type="spellEnd"/>
      <w:r w:rsidRPr="00B704E4">
        <w:rPr>
          <w:sz w:val="28"/>
          <w:szCs w:val="28"/>
        </w:rPr>
        <w:t xml:space="preserve"> </w:t>
      </w:r>
      <w:proofErr w:type="spellStart"/>
      <w:r w:rsidRPr="00B704E4">
        <w:rPr>
          <w:sz w:val="28"/>
          <w:szCs w:val="28"/>
        </w:rPr>
        <w:t>of</w:t>
      </w:r>
      <w:proofErr w:type="spellEnd"/>
      <w:r w:rsidRPr="00B704E4">
        <w:rPr>
          <w:sz w:val="28"/>
          <w:szCs w:val="28"/>
        </w:rPr>
        <w:t xml:space="preserve"> </w:t>
      </w:r>
      <w:proofErr w:type="spellStart"/>
      <w:r w:rsidRPr="00B704E4">
        <w:rPr>
          <w:sz w:val="28"/>
          <w:szCs w:val="28"/>
        </w:rPr>
        <w:t>Ukraine</w:t>
      </w:r>
      <w:proofErr w:type="spellEnd"/>
      <w:r w:rsidRPr="00B704E4">
        <w:rPr>
          <w:sz w:val="28"/>
          <w:szCs w:val="28"/>
        </w:rPr>
        <w:t xml:space="preserve"> </w:t>
      </w:r>
      <w:proofErr w:type="spellStart"/>
      <w:r w:rsidRPr="00B704E4">
        <w:rPr>
          <w:sz w:val="28"/>
          <w:szCs w:val="28"/>
        </w:rPr>
        <w:t>and</w:t>
      </w:r>
      <w:proofErr w:type="spellEnd"/>
      <w:r w:rsidRPr="00B704E4">
        <w:rPr>
          <w:sz w:val="28"/>
          <w:szCs w:val="28"/>
        </w:rPr>
        <w:t xml:space="preserve">  </w:t>
      </w:r>
      <w:proofErr w:type="spellStart"/>
      <w:r w:rsidRPr="00B704E4">
        <w:rPr>
          <w:sz w:val="28"/>
          <w:szCs w:val="28"/>
        </w:rPr>
        <w:t>Tajikistan</w:t>
      </w:r>
      <w:proofErr w:type="spellEnd"/>
      <w:r w:rsidRPr="00B704E4">
        <w:rPr>
          <w:sz w:val="28"/>
          <w:szCs w:val="28"/>
        </w:rPr>
        <w:t xml:space="preserve">”  / </w:t>
      </w:r>
      <w:proofErr w:type="spellStart"/>
      <w:r w:rsidRPr="00B704E4">
        <w:rPr>
          <w:sz w:val="28"/>
          <w:szCs w:val="28"/>
        </w:rPr>
        <w:t>DigEco</w:t>
      </w:r>
      <w:proofErr w:type="spellEnd"/>
      <w:r w:rsidRPr="00B704E4">
        <w:rPr>
          <w:sz w:val="28"/>
          <w:szCs w:val="28"/>
        </w:rPr>
        <w:t xml:space="preserve"> 618270-EPP-1-2020-1-LT-EPPKA2-CBHE-JP</w:t>
      </w:r>
    </w:p>
    <w:p w:rsidR="00831BAE" w:rsidRDefault="00831BAE" w:rsidP="00831BAE">
      <w:pPr>
        <w:ind w:firstLine="709"/>
        <w:jc w:val="both"/>
        <w:rPr>
          <w:sz w:val="28"/>
          <w:szCs w:val="28"/>
        </w:rPr>
      </w:pPr>
      <w:r w:rsidRPr="00B704E4">
        <w:rPr>
          <w:sz w:val="28"/>
          <w:szCs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roofErr w:type="spellStart"/>
      <w:r w:rsidRPr="00B704E4">
        <w:rPr>
          <w:sz w:val="28"/>
          <w:szCs w:val="28"/>
        </w:rPr>
        <w:t>This</w:t>
      </w:r>
      <w:proofErr w:type="spellEnd"/>
      <w:r w:rsidRPr="00B704E4">
        <w:rPr>
          <w:sz w:val="28"/>
          <w:szCs w:val="28"/>
        </w:rPr>
        <w:t xml:space="preserve"> </w:t>
      </w:r>
      <w:proofErr w:type="spellStart"/>
      <w:r w:rsidRPr="00B704E4">
        <w:rPr>
          <w:sz w:val="28"/>
          <w:szCs w:val="28"/>
        </w:rPr>
        <w:t>project</w:t>
      </w:r>
      <w:proofErr w:type="spellEnd"/>
      <w:r w:rsidRPr="00B704E4">
        <w:rPr>
          <w:sz w:val="28"/>
          <w:szCs w:val="28"/>
        </w:rPr>
        <w:t xml:space="preserve"> </w:t>
      </w:r>
      <w:proofErr w:type="spellStart"/>
      <w:r w:rsidRPr="00B704E4">
        <w:rPr>
          <w:sz w:val="28"/>
          <w:szCs w:val="28"/>
        </w:rPr>
        <w:t>has</w:t>
      </w:r>
      <w:proofErr w:type="spellEnd"/>
      <w:r w:rsidRPr="00B704E4">
        <w:rPr>
          <w:sz w:val="28"/>
          <w:szCs w:val="28"/>
        </w:rPr>
        <w:t xml:space="preserve"> </w:t>
      </w:r>
      <w:proofErr w:type="spellStart"/>
      <w:r w:rsidRPr="00B704E4">
        <w:rPr>
          <w:sz w:val="28"/>
          <w:szCs w:val="28"/>
        </w:rPr>
        <w:t>been</w:t>
      </w:r>
      <w:proofErr w:type="spellEnd"/>
      <w:r w:rsidRPr="00B704E4">
        <w:rPr>
          <w:sz w:val="28"/>
          <w:szCs w:val="28"/>
        </w:rPr>
        <w:t xml:space="preserve"> </w:t>
      </w:r>
      <w:proofErr w:type="spellStart"/>
      <w:r w:rsidRPr="00B704E4">
        <w:rPr>
          <w:sz w:val="28"/>
          <w:szCs w:val="28"/>
        </w:rPr>
        <w:t>funded</w:t>
      </w:r>
      <w:proofErr w:type="spellEnd"/>
      <w:r w:rsidRPr="00B704E4">
        <w:rPr>
          <w:sz w:val="28"/>
          <w:szCs w:val="28"/>
        </w:rPr>
        <w:t xml:space="preserve"> </w:t>
      </w:r>
      <w:proofErr w:type="spellStart"/>
      <w:r w:rsidRPr="00B704E4">
        <w:rPr>
          <w:sz w:val="28"/>
          <w:szCs w:val="28"/>
        </w:rPr>
        <w:t>with</w:t>
      </w:r>
      <w:proofErr w:type="spellEnd"/>
      <w:r w:rsidRPr="00B704E4">
        <w:rPr>
          <w:sz w:val="28"/>
          <w:szCs w:val="28"/>
        </w:rPr>
        <w:t xml:space="preserve"> </w:t>
      </w:r>
      <w:proofErr w:type="spellStart"/>
      <w:r w:rsidRPr="00B704E4">
        <w:rPr>
          <w:sz w:val="28"/>
          <w:szCs w:val="28"/>
        </w:rPr>
        <w:t>support</w:t>
      </w:r>
      <w:proofErr w:type="spellEnd"/>
      <w:r w:rsidRPr="00B704E4">
        <w:rPr>
          <w:sz w:val="28"/>
          <w:szCs w:val="28"/>
        </w:rPr>
        <w:t xml:space="preserve"> </w:t>
      </w:r>
      <w:proofErr w:type="spellStart"/>
      <w:r w:rsidRPr="00B704E4">
        <w:rPr>
          <w:sz w:val="28"/>
          <w:szCs w:val="28"/>
        </w:rPr>
        <w:t>from</w:t>
      </w:r>
      <w:proofErr w:type="spellEnd"/>
      <w:r w:rsidRPr="00B704E4">
        <w:rPr>
          <w:sz w:val="28"/>
          <w:szCs w:val="28"/>
        </w:rPr>
        <w:t xml:space="preserve"> </w:t>
      </w:r>
      <w:proofErr w:type="spellStart"/>
      <w:r w:rsidRPr="00B704E4">
        <w:rPr>
          <w:sz w:val="28"/>
          <w:szCs w:val="28"/>
        </w:rPr>
        <w:t>the</w:t>
      </w:r>
      <w:proofErr w:type="spellEnd"/>
      <w:r w:rsidRPr="00B704E4">
        <w:rPr>
          <w:sz w:val="28"/>
          <w:szCs w:val="28"/>
        </w:rPr>
        <w:t xml:space="preserve"> </w:t>
      </w:r>
      <w:proofErr w:type="spellStart"/>
      <w:r w:rsidRPr="00B704E4">
        <w:rPr>
          <w:sz w:val="28"/>
          <w:szCs w:val="28"/>
        </w:rPr>
        <w:t>European</w:t>
      </w:r>
      <w:proofErr w:type="spellEnd"/>
      <w:r w:rsidRPr="00B704E4">
        <w:rPr>
          <w:sz w:val="28"/>
          <w:szCs w:val="28"/>
        </w:rPr>
        <w:t xml:space="preserve"> </w:t>
      </w:r>
      <w:proofErr w:type="spellStart"/>
      <w:r w:rsidRPr="00B704E4">
        <w:rPr>
          <w:sz w:val="28"/>
          <w:szCs w:val="28"/>
        </w:rPr>
        <w:t>Commission</w:t>
      </w:r>
      <w:proofErr w:type="spellEnd"/>
      <w:r w:rsidRPr="00B704E4">
        <w:rPr>
          <w:sz w:val="28"/>
          <w:szCs w:val="28"/>
        </w:rPr>
        <w:t xml:space="preserve">. </w:t>
      </w:r>
      <w:proofErr w:type="spellStart"/>
      <w:r w:rsidRPr="00B704E4">
        <w:rPr>
          <w:sz w:val="28"/>
          <w:szCs w:val="28"/>
        </w:rPr>
        <w:t>This</w:t>
      </w:r>
      <w:proofErr w:type="spellEnd"/>
      <w:r w:rsidRPr="00B704E4">
        <w:rPr>
          <w:sz w:val="28"/>
          <w:szCs w:val="28"/>
        </w:rPr>
        <w:t xml:space="preserve"> </w:t>
      </w:r>
      <w:proofErr w:type="spellStart"/>
      <w:r w:rsidRPr="00B704E4">
        <w:rPr>
          <w:sz w:val="28"/>
          <w:szCs w:val="28"/>
        </w:rPr>
        <w:t>document</w:t>
      </w:r>
      <w:proofErr w:type="spellEnd"/>
      <w:r w:rsidRPr="00B704E4">
        <w:rPr>
          <w:sz w:val="28"/>
          <w:szCs w:val="28"/>
        </w:rPr>
        <w:t xml:space="preserve"> </w:t>
      </w:r>
      <w:proofErr w:type="spellStart"/>
      <w:r w:rsidRPr="00B704E4">
        <w:rPr>
          <w:sz w:val="28"/>
          <w:szCs w:val="28"/>
        </w:rPr>
        <w:t>reflects</w:t>
      </w:r>
      <w:proofErr w:type="spellEnd"/>
      <w:r w:rsidRPr="00B704E4">
        <w:rPr>
          <w:sz w:val="28"/>
          <w:szCs w:val="28"/>
        </w:rPr>
        <w:t xml:space="preserve"> </w:t>
      </w:r>
      <w:proofErr w:type="spellStart"/>
      <w:r w:rsidRPr="00B704E4">
        <w:rPr>
          <w:sz w:val="28"/>
          <w:szCs w:val="28"/>
        </w:rPr>
        <w:t>the</w:t>
      </w:r>
      <w:proofErr w:type="spellEnd"/>
      <w:r w:rsidRPr="00B704E4">
        <w:rPr>
          <w:sz w:val="28"/>
          <w:szCs w:val="28"/>
        </w:rPr>
        <w:t xml:space="preserve"> </w:t>
      </w:r>
      <w:proofErr w:type="spellStart"/>
      <w:r w:rsidRPr="00B704E4">
        <w:rPr>
          <w:sz w:val="28"/>
          <w:szCs w:val="28"/>
        </w:rPr>
        <w:t>views</w:t>
      </w:r>
      <w:proofErr w:type="spellEnd"/>
      <w:r w:rsidRPr="00B704E4">
        <w:rPr>
          <w:sz w:val="28"/>
          <w:szCs w:val="28"/>
        </w:rPr>
        <w:t xml:space="preserve"> </w:t>
      </w:r>
      <w:proofErr w:type="spellStart"/>
      <w:r w:rsidRPr="00B704E4">
        <w:rPr>
          <w:sz w:val="28"/>
          <w:szCs w:val="28"/>
        </w:rPr>
        <w:t>only</w:t>
      </w:r>
      <w:proofErr w:type="spellEnd"/>
      <w:r w:rsidRPr="00B704E4">
        <w:rPr>
          <w:sz w:val="28"/>
          <w:szCs w:val="28"/>
        </w:rPr>
        <w:t xml:space="preserve"> </w:t>
      </w:r>
      <w:proofErr w:type="spellStart"/>
      <w:r w:rsidRPr="00B704E4">
        <w:rPr>
          <w:sz w:val="28"/>
          <w:szCs w:val="28"/>
        </w:rPr>
        <w:t>of</w:t>
      </w:r>
      <w:proofErr w:type="spellEnd"/>
      <w:r w:rsidRPr="00B704E4">
        <w:rPr>
          <w:sz w:val="28"/>
          <w:szCs w:val="28"/>
        </w:rPr>
        <w:t xml:space="preserve"> </w:t>
      </w:r>
      <w:proofErr w:type="spellStart"/>
      <w:r w:rsidRPr="00B704E4">
        <w:rPr>
          <w:sz w:val="28"/>
          <w:szCs w:val="28"/>
        </w:rPr>
        <w:t>the</w:t>
      </w:r>
      <w:proofErr w:type="spellEnd"/>
      <w:r w:rsidRPr="00B704E4">
        <w:rPr>
          <w:sz w:val="28"/>
          <w:szCs w:val="28"/>
        </w:rPr>
        <w:t xml:space="preserve"> </w:t>
      </w:r>
      <w:proofErr w:type="spellStart"/>
      <w:r w:rsidRPr="00B704E4">
        <w:rPr>
          <w:sz w:val="28"/>
          <w:szCs w:val="28"/>
        </w:rPr>
        <w:t>author</w:t>
      </w:r>
      <w:proofErr w:type="spellEnd"/>
      <w:r w:rsidRPr="00B704E4">
        <w:rPr>
          <w:sz w:val="28"/>
          <w:szCs w:val="28"/>
        </w:rPr>
        <w:t xml:space="preserve">, </w:t>
      </w:r>
      <w:proofErr w:type="spellStart"/>
      <w:r w:rsidRPr="00B704E4">
        <w:rPr>
          <w:sz w:val="28"/>
          <w:szCs w:val="28"/>
        </w:rPr>
        <w:t>and</w:t>
      </w:r>
      <w:proofErr w:type="spellEnd"/>
      <w:r w:rsidRPr="00B704E4">
        <w:rPr>
          <w:sz w:val="28"/>
          <w:szCs w:val="28"/>
        </w:rPr>
        <w:t xml:space="preserve"> </w:t>
      </w:r>
      <w:proofErr w:type="spellStart"/>
      <w:r w:rsidRPr="00B704E4">
        <w:rPr>
          <w:sz w:val="28"/>
          <w:szCs w:val="28"/>
        </w:rPr>
        <w:t>the</w:t>
      </w:r>
      <w:proofErr w:type="spellEnd"/>
      <w:r w:rsidRPr="00B704E4">
        <w:rPr>
          <w:sz w:val="28"/>
          <w:szCs w:val="28"/>
        </w:rPr>
        <w:t xml:space="preserve"> </w:t>
      </w:r>
      <w:proofErr w:type="spellStart"/>
      <w:r w:rsidRPr="00B704E4">
        <w:rPr>
          <w:sz w:val="28"/>
          <w:szCs w:val="28"/>
        </w:rPr>
        <w:t>Commission</w:t>
      </w:r>
      <w:proofErr w:type="spellEnd"/>
      <w:r w:rsidRPr="00B704E4">
        <w:rPr>
          <w:sz w:val="28"/>
          <w:szCs w:val="28"/>
        </w:rPr>
        <w:t xml:space="preserve"> </w:t>
      </w:r>
      <w:proofErr w:type="spellStart"/>
      <w:r w:rsidRPr="00B704E4">
        <w:rPr>
          <w:sz w:val="28"/>
          <w:szCs w:val="28"/>
        </w:rPr>
        <w:t>cannot</w:t>
      </w:r>
      <w:proofErr w:type="spellEnd"/>
      <w:r w:rsidRPr="00B704E4">
        <w:rPr>
          <w:sz w:val="28"/>
          <w:szCs w:val="28"/>
        </w:rPr>
        <w:t xml:space="preserve"> </w:t>
      </w:r>
      <w:proofErr w:type="spellStart"/>
      <w:r w:rsidRPr="00B704E4">
        <w:rPr>
          <w:sz w:val="28"/>
          <w:szCs w:val="28"/>
        </w:rPr>
        <w:t>be</w:t>
      </w:r>
      <w:proofErr w:type="spellEnd"/>
      <w:r w:rsidRPr="00B704E4">
        <w:rPr>
          <w:sz w:val="28"/>
          <w:szCs w:val="28"/>
        </w:rPr>
        <w:t xml:space="preserve"> </w:t>
      </w:r>
      <w:proofErr w:type="spellStart"/>
      <w:r w:rsidRPr="00B704E4">
        <w:rPr>
          <w:sz w:val="28"/>
          <w:szCs w:val="28"/>
        </w:rPr>
        <w:t>held</w:t>
      </w:r>
      <w:proofErr w:type="spellEnd"/>
      <w:r w:rsidRPr="00B704E4">
        <w:rPr>
          <w:sz w:val="28"/>
          <w:szCs w:val="28"/>
        </w:rPr>
        <w:t xml:space="preserve"> </w:t>
      </w:r>
      <w:proofErr w:type="spellStart"/>
      <w:r w:rsidRPr="00B704E4">
        <w:rPr>
          <w:sz w:val="28"/>
          <w:szCs w:val="28"/>
        </w:rPr>
        <w:t>responsible</w:t>
      </w:r>
      <w:proofErr w:type="spellEnd"/>
      <w:r w:rsidRPr="00B704E4">
        <w:rPr>
          <w:sz w:val="28"/>
          <w:szCs w:val="28"/>
        </w:rPr>
        <w:t xml:space="preserve"> </w:t>
      </w:r>
      <w:proofErr w:type="spellStart"/>
      <w:r w:rsidRPr="00B704E4">
        <w:rPr>
          <w:sz w:val="28"/>
          <w:szCs w:val="28"/>
        </w:rPr>
        <w:t>for</w:t>
      </w:r>
      <w:proofErr w:type="spellEnd"/>
      <w:r w:rsidRPr="00B704E4">
        <w:rPr>
          <w:sz w:val="28"/>
          <w:szCs w:val="28"/>
        </w:rPr>
        <w:t xml:space="preserve"> </w:t>
      </w:r>
      <w:proofErr w:type="spellStart"/>
      <w:r w:rsidRPr="00B704E4">
        <w:rPr>
          <w:sz w:val="28"/>
          <w:szCs w:val="28"/>
        </w:rPr>
        <w:t>any</w:t>
      </w:r>
      <w:proofErr w:type="spellEnd"/>
      <w:r w:rsidRPr="00B704E4">
        <w:rPr>
          <w:sz w:val="28"/>
          <w:szCs w:val="28"/>
        </w:rPr>
        <w:t xml:space="preserve"> </w:t>
      </w:r>
      <w:proofErr w:type="spellStart"/>
      <w:r w:rsidRPr="00B704E4">
        <w:rPr>
          <w:sz w:val="28"/>
          <w:szCs w:val="28"/>
        </w:rPr>
        <w:t>use</w:t>
      </w:r>
      <w:proofErr w:type="spellEnd"/>
      <w:r w:rsidRPr="00B704E4">
        <w:rPr>
          <w:sz w:val="28"/>
          <w:szCs w:val="28"/>
        </w:rPr>
        <w:t xml:space="preserve"> </w:t>
      </w:r>
      <w:proofErr w:type="spellStart"/>
      <w:r w:rsidRPr="00B704E4">
        <w:rPr>
          <w:sz w:val="28"/>
          <w:szCs w:val="28"/>
        </w:rPr>
        <w:t>which</w:t>
      </w:r>
      <w:proofErr w:type="spellEnd"/>
      <w:r w:rsidRPr="00B704E4">
        <w:rPr>
          <w:sz w:val="28"/>
          <w:szCs w:val="28"/>
        </w:rPr>
        <w:t xml:space="preserve"> </w:t>
      </w:r>
      <w:proofErr w:type="spellStart"/>
      <w:r w:rsidRPr="00B704E4">
        <w:rPr>
          <w:sz w:val="28"/>
          <w:szCs w:val="28"/>
        </w:rPr>
        <w:t>may</w:t>
      </w:r>
      <w:proofErr w:type="spellEnd"/>
      <w:r w:rsidRPr="00B704E4">
        <w:rPr>
          <w:sz w:val="28"/>
          <w:szCs w:val="28"/>
        </w:rPr>
        <w:t xml:space="preserve"> </w:t>
      </w:r>
      <w:proofErr w:type="spellStart"/>
      <w:r w:rsidRPr="00B704E4">
        <w:rPr>
          <w:sz w:val="28"/>
          <w:szCs w:val="28"/>
        </w:rPr>
        <w:t>be</w:t>
      </w:r>
      <w:proofErr w:type="spellEnd"/>
      <w:r w:rsidRPr="00B704E4">
        <w:rPr>
          <w:sz w:val="28"/>
          <w:szCs w:val="28"/>
        </w:rPr>
        <w:t xml:space="preserve"> </w:t>
      </w:r>
      <w:proofErr w:type="spellStart"/>
      <w:r w:rsidRPr="00B704E4">
        <w:rPr>
          <w:sz w:val="28"/>
          <w:szCs w:val="28"/>
        </w:rPr>
        <w:t>made</w:t>
      </w:r>
      <w:proofErr w:type="spellEnd"/>
      <w:r w:rsidRPr="00B704E4">
        <w:rPr>
          <w:sz w:val="28"/>
          <w:szCs w:val="28"/>
        </w:rPr>
        <w:t xml:space="preserve"> </w:t>
      </w:r>
      <w:proofErr w:type="spellStart"/>
      <w:r w:rsidRPr="00B704E4">
        <w:rPr>
          <w:sz w:val="28"/>
          <w:szCs w:val="28"/>
        </w:rPr>
        <w:t>of</w:t>
      </w:r>
      <w:proofErr w:type="spellEnd"/>
      <w:r w:rsidRPr="00B704E4">
        <w:rPr>
          <w:sz w:val="28"/>
          <w:szCs w:val="28"/>
        </w:rPr>
        <w:t xml:space="preserve"> </w:t>
      </w:r>
      <w:proofErr w:type="spellStart"/>
      <w:r w:rsidRPr="00B704E4">
        <w:rPr>
          <w:sz w:val="28"/>
          <w:szCs w:val="28"/>
        </w:rPr>
        <w:t>the</w:t>
      </w:r>
      <w:proofErr w:type="spellEnd"/>
      <w:r w:rsidRPr="00B704E4">
        <w:rPr>
          <w:sz w:val="28"/>
          <w:szCs w:val="28"/>
        </w:rPr>
        <w:t xml:space="preserve"> </w:t>
      </w:r>
      <w:proofErr w:type="spellStart"/>
      <w:r w:rsidRPr="00B704E4">
        <w:rPr>
          <w:sz w:val="28"/>
          <w:szCs w:val="28"/>
        </w:rPr>
        <w:t>information</w:t>
      </w:r>
      <w:proofErr w:type="spellEnd"/>
      <w:r w:rsidRPr="00B704E4">
        <w:rPr>
          <w:sz w:val="28"/>
          <w:szCs w:val="28"/>
        </w:rPr>
        <w:t xml:space="preserve"> </w:t>
      </w:r>
      <w:proofErr w:type="spellStart"/>
      <w:r w:rsidRPr="00B704E4">
        <w:rPr>
          <w:sz w:val="28"/>
          <w:szCs w:val="28"/>
        </w:rPr>
        <w:t>contained</w:t>
      </w:r>
      <w:proofErr w:type="spellEnd"/>
      <w:r w:rsidRPr="00B704E4">
        <w:rPr>
          <w:sz w:val="28"/>
          <w:szCs w:val="28"/>
        </w:rPr>
        <w:t xml:space="preserve"> </w:t>
      </w:r>
      <w:proofErr w:type="spellStart"/>
      <w:r w:rsidRPr="00B704E4">
        <w:rPr>
          <w:sz w:val="28"/>
          <w:szCs w:val="28"/>
        </w:rPr>
        <w:t>there</w:t>
      </w:r>
      <w:proofErr w:type="spellEnd"/>
      <w:r w:rsidRPr="00B704E4">
        <w:rPr>
          <w:sz w:val="28"/>
          <w:szCs w:val="28"/>
        </w:rPr>
        <w:t xml:space="preserve"> </w:t>
      </w:r>
      <w:proofErr w:type="spellStart"/>
      <w:r w:rsidRPr="00B704E4">
        <w:rPr>
          <w:sz w:val="28"/>
          <w:szCs w:val="28"/>
        </w:rPr>
        <w:t>in</w:t>
      </w:r>
      <w:proofErr w:type="spellEnd"/>
      <w:r w:rsidRPr="00B704E4">
        <w:rPr>
          <w:sz w:val="28"/>
          <w:szCs w:val="28"/>
        </w:rPr>
        <w:t>.</w:t>
      </w:r>
    </w:p>
    <w:p w:rsidR="00831BAE" w:rsidRPr="001C58C3" w:rsidRDefault="00831BAE" w:rsidP="00831BAE">
      <w:pPr>
        <w:ind w:firstLine="709"/>
        <w:jc w:val="both"/>
        <w:rPr>
          <w:sz w:val="28"/>
          <w:szCs w:val="28"/>
        </w:rPr>
      </w:pPr>
    </w:p>
    <w:p w:rsidR="00831BAE" w:rsidRPr="001C58C3" w:rsidRDefault="00831BAE" w:rsidP="00831BAE">
      <w:pPr>
        <w:ind w:firstLine="709"/>
        <w:jc w:val="both"/>
        <w:rPr>
          <w:rFonts w:cstheme="minorBidi"/>
          <w:sz w:val="28"/>
          <w:szCs w:val="28"/>
        </w:rPr>
      </w:pPr>
      <w:r w:rsidRPr="001C58C3">
        <w:rPr>
          <w:sz w:val="28"/>
          <w:szCs w:val="28"/>
        </w:rPr>
        <w:t xml:space="preserve">Програма затверджена на засіданні </w:t>
      </w:r>
      <w:r>
        <w:rPr>
          <w:bCs/>
          <w:iCs/>
          <w:sz w:val="28"/>
          <w:szCs w:val="28"/>
        </w:rPr>
        <w:t xml:space="preserve">кафедри </w:t>
      </w:r>
      <w:r>
        <w:rPr>
          <w:bCs/>
          <w:sz w:val="28"/>
          <w:szCs w:val="28"/>
        </w:rPr>
        <w:t xml:space="preserve">економіки та міжнародних економічних відносин </w:t>
      </w:r>
      <w:r>
        <w:rPr>
          <w:sz w:val="28"/>
          <w:szCs w:val="28"/>
        </w:rPr>
        <w:t>14.05.2021 року, протокол № 19</w:t>
      </w:r>
    </w:p>
    <w:p w:rsidR="00831BAE" w:rsidRPr="006166DA" w:rsidRDefault="00831BAE" w:rsidP="00831BAE">
      <w:pPr>
        <w:jc w:val="both"/>
        <w:rPr>
          <w:sz w:val="28"/>
          <w:szCs w:val="28"/>
        </w:rPr>
      </w:pPr>
    </w:p>
    <w:p w:rsidR="00831BAE" w:rsidRPr="001C58C3" w:rsidRDefault="00831BAE" w:rsidP="00831BAE">
      <w:pPr>
        <w:ind w:firstLine="709"/>
        <w:jc w:val="both"/>
        <w:rPr>
          <w:rFonts w:cstheme="minorBidi"/>
          <w:sz w:val="28"/>
          <w:szCs w:val="28"/>
        </w:rPr>
      </w:pPr>
      <w:r w:rsidRPr="001C58C3">
        <w:rPr>
          <w:sz w:val="28"/>
          <w:szCs w:val="28"/>
        </w:rPr>
        <w:t xml:space="preserve">Завідувач кафедри </w:t>
      </w:r>
      <w:r>
        <w:rPr>
          <w:sz w:val="28"/>
          <w:szCs w:val="28"/>
        </w:rPr>
        <w:t>____________________</w:t>
      </w:r>
      <w:r w:rsidRPr="001C58C3">
        <w:rPr>
          <w:sz w:val="28"/>
          <w:szCs w:val="28"/>
        </w:rPr>
        <w:t xml:space="preserve"> (</w:t>
      </w:r>
      <w:r>
        <w:rPr>
          <w:sz w:val="28"/>
          <w:szCs w:val="28"/>
        </w:rPr>
        <w:t>К</w:t>
      </w:r>
      <w:r w:rsidRPr="001C58C3">
        <w:rPr>
          <w:sz w:val="28"/>
          <w:szCs w:val="28"/>
        </w:rPr>
        <w:t xml:space="preserve">. </w:t>
      </w:r>
      <w:r>
        <w:rPr>
          <w:sz w:val="28"/>
          <w:szCs w:val="28"/>
        </w:rPr>
        <w:t>В</w:t>
      </w:r>
      <w:r w:rsidRPr="001C58C3">
        <w:rPr>
          <w:sz w:val="28"/>
          <w:szCs w:val="28"/>
        </w:rPr>
        <w:t xml:space="preserve">. </w:t>
      </w:r>
      <w:r>
        <w:rPr>
          <w:sz w:val="28"/>
          <w:szCs w:val="28"/>
        </w:rPr>
        <w:t>Шиманська</w:t>
      </w:r>
      <w:r w:rsidRPr="001C58C3">
        <w:rPr>
          <w:sz w:val="28"/>
          <w:szCs w:val="28"/>
        </w:rPr>
        <w:t>)</w:t>
      </w:r>
    </w:p>
    <w:p w:rsidR="00831BAE" w:rsidRPr="001C58C3" w:rsidRDefault="00831BAE" w:rsidP="00831BAE">
      <w:pPr>
        <w:jc w:val="both"/>
        <w:rPr>
          <w:sz w:val="28"/>
          <w:szCs w:val="28"/>
        </w:rPr>
      </w:pPr>
    </w:p>
    <w:p w:rsidR="00831BAE" w:rsidRPr="001C58C3" w:rsidRDefault="00831BAE" w:rsidP="00831BAE">
      <w:pPr>
        <w:jc w:val="both"/>
        <w:rPr>
          <w:sz w:val="28"/>
          <w:szCs w:val="28"/>
        </w:rPr>
      </w:pPr>
    </w:p>
    <w:p w:rsidR="00831BAE" w:rsidRDefault="00831BAE" w:rsidP="00831BAE">
      <w:pPr>
        <w:ind w:firstLine="709"/>
        <w:jc w:val="both"/>
        <w:rPr>
          <w:sz w:val="28"/>
          <w:szCs w:val="28"/>
        </w:rPr>
      </w:pPr>
    </w:p>
    <w:p w:rsidR="00831BAE" w:rsidRDefault="00831BAE" w:rsidP="00831BAE">
      <w:pPr>
        <w:rPr>
          <w:sz w:val="28"/>
          <w:szCs w:val="28"/>
        </w:rPr>
      </w:pPr>
    </w:p>
    <w:p w:rsidR="00831BAE" w:rsidRDefault="00831BAE" w:rsidP="00831BAE">
      <w:pPr>
        <w:rPr>
          <w:sz w:val="28"/>
          <w:szCs w:val="28"/>
        </w:rPr>
      </w:pPr>
    </w:p>
    <w:p w:rsidR="00831BAE" w:rsidRDefault="00831BAE" w:rsidP="00831BAE">
      <w:pPr>
        <w:rPr>
          <w:sz w:val="28"/>
          <w:szCs w:val="28"/>
        </w:rPr>
      </w:pPr>
    </w:p>
    <w:p w:rsidR="00831BAE" w:rsidRDefault="00831BAE" w:rsidP="00831BAE">
      <w:pPr>
        <w:rPr>
          <w:sz w:val="28"/>
          <w:szCs w:val="28"/>
        </w:rPr>
      </w:pPr>
    </w:p>
    <w:p w:rsidR="00831BAE" w:rsidRDefault="00831BAE" w:rsidP="00831BAE">
      <w:pPr>
        <w:rPr>
          <w:sz w:val="28"/>
          <w:szCs w:val="28"/>
        </w:rPr>
      </w:pPr>
    </w:p>
    <w:p w:rsidR="00831BAE" w:rsidRPr="00D92358" w:rsidRDefault="00831BAE" w:rsidP="00831BAE">
      <w:pPr>
        <w:rPr>
          <w:sz w:val="28"/>
          <w:szCs w:val="28"/>
        </w:rPr>
      </w:pPr>
      <w:r>
        <w:rPr>
          <w:sz w:val="28"/>
          <w:szCs w:val="28"/>
        </w:rPr>
        <w:sym w:font="Symbol" w:char="F0D3"/>
      </w:r>
      <w:r>
        <w:rPr>
          <w:sz w:val="28"/>
          <w:szCs w:val="28"/>
        </w:rPr>
        <w:t xml:space="preserve"> Державний університет «Житомирська політехніка», 2021</w:t>
      </w:r>
    </w:p>
    <w:p w:rsidR="00831BAE" w:rsidRDefault="00831BAE" w:rsidP="00831BAE">
      <w:pPr>
        <w:rPr>
          <w:sz w:val="28"/>
          <w:szCs w:val="28"/>
        </w:rPr>
      </w:pPr>
      <w:r>
        <w:rPr>
          <w:sz w:val="28"/>
          <w:szCs w:val="28"/>
        </w:rPr>
        <w:sym w:font="Symbol" w:char="F0D3"/>
      </w:r>
      <w:r>
        <w:rPr>
          <w:sz w:val="28"/>
          <w:szCs w:val="28"/>
        </w:rPr>
        <w:t xml:space="preserve"> Ю. В. </w:t>
      </w:r>
      <w:proofErr w:type="spellStart"/>
      <w:r>
        <w:rPr>
          <w:sz w:val="28"/>
          <w:szCs w:val="28"/>
        </w:rPr>
        <w:t>Богоявленська</w:t>
      </w:r>
      <w:proofErr w:type="spellEnd"/>
      <w:r>
        <w:rPr>
          <w:sz w:val="28"/>
          <w:szCs w:val="28"/>
        </w:rPr>
        <w:t>, 2021</w:t>
      </w:r>
    </w:p>
    <w:p w:rsidR="00831BAE" w:rsidRDefault="00831BAE" w:rsidP="00831BAE">
      <w:pPr>
        <w:rPr>
          <w:sz w:val="20"/>
          <w:szCs w:val="20"/>
        </w:rPr>
      </w:pPr>
      <w:r>
        <w:rPr>
          <w:sz w:val="20"/>
          <w:szCs w:val="20"/>
        </w:rPr>
        <w:br w:type="page"/>
      </w:r>
    </w:p>
    <w:p w:rsidR="00446462" w:rsidRPr="00446462" w:rsidRDefault="00446462" w:rsidP="00446462">
      <w:pPr>
        <w:ind w:firstLine="709"/>
        <w:jc w:val="center"/>
        <w:rPr>
          <w:b/>
          <w:bCs/>
          <w:caps/>
          <w:sz w:val="28"/>
          <w:szCs w:val="28"/>
        </w:rPr>
      </w:pPr>
      <w:r w:rsidRPr="00446462">
        <w:rPr>
          <w:b/>
          <w:bCs/>
          <w:caps/>
          <w:sz w:val="28"/>
          <w:szCs w:val="28"/>
        </w:rPr>
        <w:lastRenderedPageBreak/>
        <w:t>Вступ</w:t>
      </w:r>
    </w:p>
    <w:p w:rsidR="00446462" w:rsidRPr="00446462" w:rsidRDefault="00446462" w:rsidP="00446462">
      <w:pPr>
        <w:ind w:firstLine="709"/>
        <w:jc w:val="both"/>
        <w:rPr>
          <w:sz w:val="28"/>
          <w:szCs w:val="28"/>
        </w:rPr>
      </w:pPr>
      <w:r w:rsidRPr="00446462">
        <w:rPr>
          <w:sz w:val="28"/>
          <w:szCs w:val="28"/>
        </w:rPr>
        <w:t>Програма вивчення навчальної дисципліни «Дизайн мислення» складена відповідно до освітньо-професійної програми підготовки здобувачів за другим (магістерським) рівнем вищої освіти</w:t>
      </w:r>
      <w:r w:rsidR="00434F22">
        <w:rPr>
          <w:sz w:val="28"/>
          <w:szCs w:val="28"/>
        </w:rPr>
        <w:t>.</w:t>
      </w:r>
    </w:p>
    <w:p w:rsidR="00446462" w:rsidRPr="00446462" w:rsidRDefault="00446462" w:rsidP="00446462">
      <w:pPr>
        <w:ind w:firstLine="709"/>
        <w:jc w:val="both"/>
        <w:rPr>
          <w:sz w:val="28"/>
          <w:szCs w:val="28"/>
        </w:rPr>
      </w:pPr>
      <w:r w:rsidRPr="00446462">
        <w:rPr>
          <w:sz w:val="28"/>
          <w:szCs w:val="28"/>
        </w:rPr>
        <w:t>Предметом вивчення  навчальної дисципліни «Дизайн</w:t>
      </w:r>
      <w:r w:rsidR="00434F22">
        <w:rPr>
          <w:sz w:val="28"/>
          <w:szCs w:val="28"/>
        </w:rPr>
        <w:t xml:space="preserve"> </w:t>
      </w:r>
      <w:bookmarkStart w:id="0" w:name="_GoBack"/>
      <w:bookmarkEnd w:id="0"/>
      <w:r w:rsidRPr="00446462">
        <w:rPr>
          <w:sz w:val="28"/>
          <w:szCs w:val="28"/>
        </w:rPr>
        <w:t xml:space="preserve"> мислення» є теоретичні аспекти й методи створення та функціонування цифрових </w:t>
      </w:r>
      <w:proofErr w:type="spellStart"/>
      <w:r w:rsidRPr="00446462">
        <w:rPr>
          <w:sz w:val="28"/>
          <w:szCs w:val="28"/>
        </w:rPr>
        <w:t>проєктів</w:t>
      </w:r>
      <w:proofErr w:type="spellEnd"/>
      <w:r w:rsidRPr="00446462">
        <w:rPr>
          <w:sz w:val="28"/>
          <w:szCs w:val="28"/>
        </w:rPr>
        <w:t xml:space="preserve"> на основі методики дизайн-мислення.</w:t>
      </w:r>
    </w:p>
    <w:p w:rsidR="00446462" w:rsidRPr="00446462" w:rsidRDefault="00446462" w:rsidP="00446462">
      <w:pPr>
        <w:ind w:firstLine="709"/>
        <w:jc w:val="both"/>
        <w:rPr>
          <w:sz w:val="28"/>
          <w:szCs w:val="28"/>
        </w:rPr>
      </w:pPr>
      <w:r w:rsidRPr="00446462">
        <w:rPr>
          <w:sz w:val="28"/>
          <w:szCs w:val="28"/>
        </w:rPr>
        <w:t>Міждисциплінарні зв’язки. З дисциплінами «Соціальна відповідальність», «Стратегічний маркетинг», «Інтернет маркетинг», «Аналітика даних для маркетингу»</w:t>
      </w:r>
    </w:p>
    <w:p w:rsidR="00446462" w:rsidRPr="00446462" w:rsidRDefault="00446462" w:rsidP="00446462">
      <w:pPr>
        <w:ind w:firstLine="709"/>
        <w:jc w:val="both"/>
        <w:rPr>
          <w:sz w:val="28"/>
          <w:szCs w:val="28"/>
        </w:rPr>
      </w:pPr>
      <w:r w:rsidRPr="00446462">
        <w:rPr>
          <w:sz w:val="28"/>
          <w:szCs w:val="28"/>
        </w:rPr>
        <w:t>Попередні дисципліни - «Маркетинг інновацій», «</w:t>
      </w:r>
      <w:r w:rsidRPr="00446462">
        <w:rPr>
          <w:sz w:val="28"/>
          <w:szCs w:val="28"/>
          <w:lang w:val="en-US"/>
        </w:rPr>
        <w:t>SMM</w:t>
      </w:r>
      <w:r w:rsidRPr="00446462">
        <w:rPr>
          <w:sz w:val="28"/>
          <w:szCs w:val="28"/>
          <w:lang w:val="ru-RU"/>
        </w:rPr>
        <w:t xml:space="preserve"> </w:t>
      </w:r>
      <w:r w:rsidRPr="00446462">
        <w:rPr>
          <w:sz w:val="28"/>
          <w:szCs w:val="28"/>
        </w:rPr>
        <w:t>Маркетинг».</w:t>
      </w:r>
    </w:p>
    <w:p w:rsidR="00446462" w:rsidRPr="00446462" w:rsidRDefault="00446462" w:rsidP="00446462">
      <w:pPr>
        <w:ind w:firstLine="709"/>
        <w:jc w:val="both"/>
        <w:rPr>
          <w:sz w:val="28"/>
          <w:szCs w:val="28"/>
        </w:rPr>
      </w:pPr>
      <w:r w:rsidRPr="00446462">
        <w:rPr>
          <w:sz w:val="28"/>
          <w:szCs w:val="28"/>
        </w:rPr>
        <w:t>Забезпечувані дисципліни – «Операційний менеджмент у бізнесі», «Інтернет маркетинг», «Маркетинговий менеджмент»</w:t>
      </w:r>
    </w:p>
    <w:p w:rsidR="00446462" w:rsidRPr="00446462" w:rsidRDefault="00446462" w:rsidP="00446462">
      <w:pPr>
        <w:ind w:firstLine="709"/>
        <w:jc w:val="both"/>
        <w:rPr>
          <w:sz w:val="28"/>
          <w:szCs w:val="28"/>
        </w:rPr>
      </w:pPr>
      <w:r w:rsidRPr="00446462">
        <w:rPr>
          <w:sz w:val="28"/>
          <w:szCs w:val="28"/>
        </w:rPr>
        <w:t>Програма навчальної дисципліни складається з таких змістових модулів:</w:t>
      </w:r>
    </w:p>
    <w:p w:rsidR="00446462" w:rsidRPr="00446462" w:rsidRDefault="00446462" w:rsidP="00446462">
      <w:pPr>
        <w:ind w:firstLine="709"/>
        <w:jc w:val="both"/>
        <w:rPr>
          <w:sz w:val="28"/>
          <w:szCs w:val="28"/>
        </w:rPr>
      </w:pPr>
      <w:r w:rsidRPr="00446462">
        <w:rPr>
          <w:sz w:val="28"/>
          <w:szCs w:val="28"/>
        </w:rPr>
        <w:t xml:space="preserve">1. </w:t>
      </w:r>
      <w:r w:rsidRPr="00446462">
        <w:rPr>
          <w:color w:val="000000"/>
          <w:sz w:val="28"/>
          <w:szCs w:val="28"/>
        </w:rPr>
        <w:t>Методи діагностики проблеми</w:t>
      </w:r>
    </w:p>
    <w:p w:rsidR="00446462" w:rsidRPr="00446462" w:rsidRDefault="00446462" w:rsidP="00446462">
      <w:pPr>
        <w:ind w:firstLine="709"/>
        <w:jc w:val="both"/>
        <w:rPr>
          <w:sz w:val="28"/>
          <w:szCs w:val="28"/>
        </w:rPr>
      </w:pPr>
      <w:r w:rsidRPr="00446462">
        <w:rPr>
          <w:sz w:val="28"/>
          <w:szCs w:val="28"/>
        </w:rPr>
        <w:t xml:space="preserve">2. </w:t>
      </w:r>
      <w:r w:rsidRPr="00446462">
        <w:rPr>
          <w:color w:val="000000"/>
          <w:sz w:val="28"/>
          <w:szCs w:val="28"/>
        </w:rPr>
        <w:t>Моделювання концепції вирішення проблеми</w:t>
      </w:r>
    </w:p>
    <w:p w:rsidR="00446462" w:rsidRPr="00446462" w:rsidRDefault="00446462" w:rsidP="00446462">
      <w:pPr>
        <w:ind w:firstLine="709"/>
        <w:jc w:val="both"/>
        <w:rPr>
          <w:sz w:val="28"/>
          <w:szCs w:val="28"/>
        </w:rPr>
      </w:pPr>
    </w:p>
    <w:p w:rsidR="00446462" w:rsidRPr="00446462" w:rsidRDefault="00446462" w:rsidP="00446462">
      <w:pPr>
        <w:keepNext/>
        <w:ind w:firstLine="709"/>
        <w:jc w:val="both"/>
        <w:outlineLvl w:val="2"/>
        <w:rPr>
          <w:sz w:val="28"/>
          <w:szCs w:val="28"/>
        </w:rPr>
      </w:pPr>
      <w:r w:rsidRPr="00446462">
        <w:rPr>
          <w:sz w:val="28"/>
          <w:szCs w:val="28"/>
        </w:rPr>
        <w:t xml:space="preserve">1. </w:t>
      </w:r>
      <w:r w:rsidRPr="00446462">
        <w:rPr>
          <w:b/>
          <w:sz w:val="28"/>
          <w:szCs w:val="28"/>
        </w:rPr>
        <w:t>Мета та завдання навчальної дисципліни</w:t>
      </w:r>
    </w:p>
    <w:p w:rsidR="00446462" w:rsidRPr="00446462" w:rsidRDefault="00446462" w:rsidP="00446462">
      <w:pPr>
        <w:pBdr>
          <w:top w:val="nil"/>
          <w:left w:val="nil"/>
          <w:bottom w:val="nil"/>
          <w:right w:val="nil"/>
          <w:between w:val="nil"/>
        </w:pBdr>
        <w:ind w:right="6" w:firstLine="709"/>
        <w:jc w:val="both"/>
        <w:rPr>
          <w:rFonts w:eastAsia="Symbol"/>
          <w:bCs/>
          <w:sz w:val="28"/>
          <w:szCs w:val="28"/>
        </w:rPr>
      </w:pPr>
      <w:r w:rsidRPr="00446462">
        <w:rPr>
          <w:sz w:val="28"/>
          <w:szCs w:val="28"/>
        </w:rPr>
        <w:t>1.1. Метою викладання навчальної дисципліни «Дизайнерське мислення» є  оволодіння теоретичними знаннями і практичними навиками, які необхідні для визначення існуючих проблем потенційних клієнтів та генерування інноваційних шляхів їх вирішення.</w:t>
      </w:r>
    </w:p>
    <w:p w:rsidR="00446462" w:rsidRPr="00446462" w:rsidRDefault="00446462" w:rsidP="00446462">
      <w:pPr>
        <w:ind w:firstLine="709"/>
        <w:jc w:val="both"/>
        <w:rPr>
          <w:sz w:val="28"/>
          <w:szCs w:val="28"/>
        </w:rPr>
      </w:pPr>
      <w:r w:rsidRPr="00446462">
        <w:rPr>
          <w:sz w:val="28"/>
          <w:szCs w:val="28"/>
        </w:rPr>
        <w:t>1.2. Основними завданнями вивчення дисципліни «Дизайнерське мислення»</w:t>
      </w:r>
    </w:p>
    <w:p w:rsidR="00446462" w:rsidRPr="00446462" w:rsidRDefault="00446462" w:rsidP="00446462">
      <w:pPr>
        <w:numPr>
          <w:ilvl w:val="0"/>
          <w:numId w:val="11"/>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709"/>
        <w:jc w:val="both"/>
        <w:rPr>
          <w:sz w:val="28"/>
          <w:szCs w:val="28"/>
        </w:rPr>
      </w:pPr>
      <w:r w:rsidRPr="00446462">
        <w:rPr>
          <w:sz w:val="28"/>
          <w:szCs w:val="28"/>
        </w:rPr>
        <w:t xml:space="preserve">формування системного підходу до дизайнерського мислення; </w:t>
      </w:r>
    </w:p>
    <w:p w:rsidR="00446462" w:rsidRPr="00446462" w:rsidRDefault="00446462" w:rsidP="00446462">
      <w:pPr>
        <w:numPr>
          <w:ilvl w:val="0"/>
          <w:numId w:val="11"/>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709"/>
        <w:jc w:val="both"/>
        <w:rPr>
          <w:sz w:val="28"/>
          <w:szCs w:val="28"/>
        </w:rPr>
      </w:pPr>
      <w:r w:rsidRPr="00446462">
        <w:rPr>
          <w:sz w:val="28"/>
          <w:szCs w:val="28"/>
        </w:rPr>
        <w:t xml:space="preserve">посилення навиків творчого мислення у вирішенні проблемних питань; </w:t>
      </w:r>
    </w:p>
    <w:p w:rsidR="00446462" w:rsidRPr="00446462" w:rsidRDefault="00446462" w:rsidP="00446462">
      <w:pPr>
        <w:numPr>
          <w:ilvl w:val="0"/>
          <w:numId w:val="11"/>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709"/>
        <w:jc w:val="both"/>
        <w:rPr>
          <w:sz w:val="28"/>
          <w:szCs w:val="28"/>
        </w:rPr>
      </w:pPr>
      <w:r w:rsidRPr="00446462">
        <w:rPr>
          <w:sz w:val="28"/>
          <w:szCs w:val="28"/>
        </w:rPr>
        <w:t xml:space="preserve"> зміцнення навиків колективної роботи у сфері пошуку інноваційних шляхів вирішення існуючих проблем;  </w:t>
      </w:r>
    </w:p>
    <w:p w:rsidR="00446462" w:rsidRPr="00446462" w:rsidRDefault="00446462" w:rsidP="00446462">
      <w:pPr>
        <w:numPr>
          <w:ilvl w:val="0"/>
          <w:numId w:val="11"/>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709"/>
        <w:jc w:val="both"/>
        <w:rPr>
          <w:sz w:val="28"/>
          <w:szCs w:val="28"/>
        </w:rPr>
      </w:pPr>
      <w:r w:rsidRPr="00446462">
        <w:rPr>
          <w:sz w:val="28"/>
          <w:szCs w:val="28"/>
        </w:rPr>
        <w:t>засвоєння методів генерування інноваційних підходів до рішення існуючої проблеми.</w:t>
      </w:r>
    </w:p>
    <w:p w:rsidR="00446462" w:rsidRPr="00446462" w:rsidRDefault="00446462" w:rsidP="00446462">
      <w:pPr>
        <w:ind w:firstLine="709"/>
        <w:jc w:val="both"/>
        <w:rPr>
          <w:sz w:val="28"/>
          <w:szCs w:val="28"/>
        </w:rPr>
      </w:pPr>
      <w:r w:rsidRPr="00446462">
        <w:rPr>
          <w:sz w:val="28"/>
          <w:szCs w:val="28"/>
        </w:rPr>
        <w:t>1.3. Перелік компетенції:</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розв’язувати складні задачі і проблеми в сфері маркетингу в професійній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приймати обґрунтовані рішення.</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 xml:space="preserve">Здатність генерувати нові ідеї (креативність). </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до пошуку, оброблення та аналізу інформації з різних джерел.</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виявляти ініціативу та підприємливість.</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розробляти проекти та управляти ними.</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lastRenderedPageBreak/>
        <w:tab/>
        <w:t>Здатність логічно і послідовно відтворювати та застосовувати знання з найновіших теорій, методів і практичних прийомів маркетингу.</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коректно інтерпретувати результати останніх теоретичних досліджень у сфері маркетингу та практики їх застосування.</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до проведення самостійних досліджень та інтерпретації їх результатів у сфері маркетингу.</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застосовувати творчий підхід до роботи за фахом.</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Здатність презентувати та оприлюднювати результати наукових досліджень у сфері маркетингу.</w:t>
      </w:r>
    </w:p>
    <w:p w:rsidR="00446462" w:rsidRPr="00446462" w:rsidRDefault="00446462" w:rsidP="00446462">
      <w:pPr>
        <w:pBdr>
          <w:top w:val="nil"/>
          <w:left w:val="nil"/>
          <w:bottom w:val="nil"/>
          <w:right w:val="nil"/>
          <w:between w:val="nil"/>
        </w:pBdr>
        <w:tabs>
          <w:tab w:val="left" w:pos="0"/>
        </w:tabs>
        <w:ind w:firstLine="709"/>
        <w:jc w:val="both"/>
        <w:rPr>
          <w:sz w:val="28"/>
          <w:szCs w:val="28"/>
        </w:rPr>
      </w:pPr>
      <w:r w:rsidRPr="00446462">
        <w:rPr>
          <w:sz w:val="28"/>
          <w:szCs w:val="28"/>
        </w:rPr>
        <w:tab/>
        <w:t xml:space="preserve">Здатність обґрунтовувати концепції, можливості та проблеми, що пов’язані з розробкою, плануванням та реалізацією інтегрованої цифрової стратегії. </w:t>
      </w:r>
    </w:p>
    <w:p w:rsidR="00446462" w:rsidRPr="00446462" w:rsidRDefault="00446462" w:rsidP="00446462">
      <w:pPr>
        <w:ind w:firstLine="709"/>
        <w:jc w:val="both"/>
        <w:rPr>
          <w:bCs/>
          <w:color w:val="000000"/>
          <w:sz w:val="28"/>
          <w:szCs w:val="28"/>
        </w:rPr>
      </w:pPr>
    </w:p>
    <w:p w:rsidR="00446462" w:rsidRPr="00446462" w:rsidRDefault="00446462" w:rsidP="00446462">
      <w:pPr>
        <w:ind w:firstLine="709"/>
        <w:jc w:val="both"/>
        <w:rPr>
          <w:sz w:val="28"/>
          <w:szCs w:val="28"/>
        </w:rPr>
      </w:pPr>
      <w:r w:rsidRPr="00446462">
        <w:rPr>
          <w:sz w:val="28"/>
          <w:szCs w:val="28"/>
        </w:rPr>
        <w:t>Згідно з вимогами освітньо-професійної програми студенти повинні:</w:t>
      </w:r>
    </w:p>
    <w:p w:rsidR="00446462" w:rsidRPr="00446462" w:rsidRDefault="00446462" w:rsidP="00446462">
      <w:pPr>
        <w:ind w:firstLine="709"/>
        <w:jc w:val="both"/>
        <w:rPr>
          <w:b/>
          <w:sz w:val="28"/>
          <w:szCs w:val="28"/>
        </w:rPr>
      </w:pPr>
      <w:r w:rsidRPr="00446462">
        <w:rPr>
          <w:b/>
          <w:sz w:val="28"/>
          <w:szCs w:val="28"/>
        </w:rPr>
        <w:t>знати:</w:t>
      </w:r>
    </w:p>
    <w:p w:rsidR="00446462" w:rsidRPr="00446462" w:rsidRDefault="00446462" w:rsidP="00446462">
      <w:pPr>
        <w:ind w:firstLine="709"/>
        <w:jc w:val="both"/>
        <w:rPr>
          <w:color w:val="000000"/>
          <w:sz w:val="28"/>
          <w:szCs w:val="28"/>
        </w:rPr>
      </w:pPr>
      <w:r w:rsidRPr="00446462">
        <w:rPr>
          <w:color w:val="000000"/>
          <w:sz w:val="28"/>
          <w:szCs w:val="28"/>
        </w:rPr>
        <w:t>алгоритм розробки стратегії вирішення проблем та прийняття рішень, комунікацій та управління в умовах мінливості середовища, спеціальні принципи функціонування технологій, моделювання та стратегічної розробки етапів послідовного, інтегративного впровадження та використання на практиці.</w:t>
      </w:r>
    </w:p>
    <w:p w:rsidR="00446462" w:rsidRPr="00446462" w:rsidRDefault="00446462" w:rsidP="00446462">
      <w:pPr>
        <w:ind w:firstLine="709"/>
        <w:jc w:val="both"/>
        <w:rPr>
          <w:b/>
          <w:sz w:val="28"/>
          <w:szCs w:val="28"/>
        </w:rPr>
      </w:pPr>
      <w:r w:rsidRPr="00446462">
        <w:rPr>
          <w:b/>
          <w:sz w:val="28"/>
          <w:szCs w:val="28"/>
        </w:rPr>
        <w:t>вміти:</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адаптувати і застосовувати нові досягнення в теорії та практиці маркетингу для досягнення конкретних цілей і вирішення задач ринкового суб’єкта;</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планувати і здійснювати власні дослідження у сфері маркетингу, аналізувати його результати і обґрунтовувати ухвалення ефективних маркетингових рішень в умовах невизначеності ;</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вміти розробляти стратегію і тактику маркетингової діяльності з урахуванням крос-функціонального характеру її реалізації;</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вміти формувати і вдосконалювати систему  маркетингу  ринкового суб’єкта;</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використовувати методи міжособистісної комунікації в ході вирішення колективних задач, ведення переговорів, наукових дискусій у сфері маркетингу;</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розуміти сутність та особливості застосування маркетингових інструментів у процесі прийняття маркетингових рішень;</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обґрунтовувати маркетингові рішення на рівні ринкового суб’єкта із застосуванням сучасних;</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вміти оприлюднити результати власних наукових досліджень у фаховому середовищі та презентувати їх із застосуванням сучасних технічних засобів;</w:t>
      </w:r>
    </w:p>
    <w:p w:rsidR="00446462" w:rsidRPr="00446462" w:rsidRDefault="00446462" w:rsidP="00446462">
      <w:pPr>
        <w:ind w:firstLine="709"/>
        <w:jc w:val="both"/>
        <w:rPr>
          <w:color w:val="000000"/>
          <w:sz w:val="28"/>
          <w:szCs w:val="28"/>
        </w:rPr>
      </w:pPr>
      <w:r w:rsidRPr="00446462">
        <w:rPr>
          <w:color w:val="000000"/>
          <w:sz w:val="28"/>
          <w:szCs w:val="28"/>
        </w:rPr>
        <w:lastRenderedPageBreak/>
        <w:t>-</w:t>
      </w:r>
      <w:r w:rsidRPr="00446462">
        <w:rPr>
          <w:color w:val="000000"/>
          <w:sz w:val="28"/>
          <w:szCs w:val="28"/>
        </w:rPr>
        <w:tab/>
        <w:t>володіти сучасними інноваційними технологіями в сфері маркетингу із застосуванням програмного забезпечення та застосувати сучасні підходи цифрового аналізу маркетингової діяльності;</w:t>
      </w:r>
    </w:p>
    <w:p w:rsidR="00446462" w:rsidRPr="00446462" w:rsidRDefault="00446462" w:rsidP="00446462">
      <w:pPr>
        <w:ind w:firstLine="709"/>
        <w:jc w:val="both"/>
        <w:rPr>
          <w:color w:val="000000"/>
          <w:sz w:val="28"/>
          <w:szCs w:val="28"/>
        </w:rPr>
      </w:pPr>
      <w:r w:rsidRPr="00446462">
        <w:rPr>
          <w:color w:val="000000"/>
          <w:sz w:val="28"/>
          <w:szCs w:val="28"/>
        </w:rPr>
        <w:t>-</w:t>
      </w:r>
      <w:r w:rsidRPr="00446462">
        <w:rPr>
          <w:color w:val="000000"/>
          <w:sz w:val="28"/>
          <w:szCs w:val="28"/>
        </w:rPr>
        <w:tab/>
        <w:t xml:space="preserve">використовувати на практиці сучасні види маркетингу (цифровий маркетинг, </w:t>
      </w:r>
      <w:proofErr w:type="spellStart"/>
      <w:r w:rsidRPr="00446462">
        <w:rPr>
          <w:color w:val="000000"/>
          <w:sz w:val="28"/>
          <w:szCs w:val="28"/>
        </w:rPr>
        <w:t>нейромаркетинг</w:t>
      </w:r>
      <w:proofErr w:type="spellEnd"/>
      <w:r w:rsidRPr="00446462">
        <w:rPr>
          <w:color w:val="000000"/>
          <w:sz w:val="28"/>
          <w:szCs w:val="28"/>
        </w:rPr>
        <w:t>, соціальний маркетинг, когнітивний маркетинг, тощо).</w:t>
      </w:r>
    </w:p>
    <w:p w:rsidR="00446462" w:rsidRPr="00446462" w:rsidRDefault="00446462" w:rsidP="00446462">
      <w:pPr>
        <w:ind w:firstLine="709"/>
        <w:jc w:val="both"/>
        <w:rPr>
          <w:sz w:val="28"/>
          <w:szCs w:val="28"/>
        </w:rPr>
      </w:pPr>
    </w:p>
    <w:p w:rsidR="00446462" w:rsidRPr="00446462" w:rsidRDefault="00446462" w:rsidP="00446462">
      <w:pPr>
        <w:ind w:firstLine="709"/>
        <w:jc w:val="both"/>
        <w:rPr>
          <w:sz w:val="28"/>
          <w:szCs w:val="28"/>
        </w:rPr>
      </w:pPr>
      <w:r w:rsidRPr="00446462">
        <w:rPr>
          <w:sz w:val="28"/>
          <w:szCs w:val="28"/>
        </w:rPr>
        <w:t>На вивчення навчальної дисципліни відводиться _120  годин___4__ кредитів ЄКТС.</w:t>
      </w:r>
    </w:p>
    <w:p w:rsidR="00446462" w:rsidRPr="00446462" w:rsidRDefault="00446462" w:rsidP="00446462">
      <w:pPr>
        <w:ind w:firstLine="709"/>
        <w:jc w:val="both"/>
        <w:rPr>
          <w:sz w:val="28"/>
          <w:szCs w:val="28"/>
        </w:rPr>
      </w:pPr>
    </w:p>
    <w:p w:rsidR="00446462" w:rsidRPr="00446462" w:rsidRDefault="00446462" w:rsidP="00446462">
      <w:pPr>
        <w:ind w:firstLine="709"/>
        <w:jc w:val="center"/>
        <w:rPr>
          <w:sz w:val="28"/>
          <w:szCs w:val="28"/>
        </w:rPr>
      </w:pPr>
      <w:r w:rsidRPr="00446462">
        <w:rPr>
          <w:b/>
          <w:bCs/>
          <w:sz w:val="28"/>
          <w:szCs w:val="28"/>
        </w:rPr>
        <w:t>2. Інформаційний обсяг</w:t>
      </w:r>
      <w:r w:rsidRPr="00446462">
        <w:rPr>
          <w:sz w:val="28"/>
          <w:szCs w:val="28"/>
        </w:rPr>
        <w:t xml:space="preserve"> </w:t>
      </w:r>
      <w:r w:rsidRPr="00446462">
        <w:rPr>
          <w:b/>
          <w:sz w:val="28"/>
          <w:szCs w:val="28"/>
        </w:rPr>
        <w:t>навчальної</w:t>
      </w:r>
      <w:r w:rsidRPr="00446462">
        <w:rPr>
          <w:b/>
          <w:bCs/>
          <w:sz w:val="28"/>
          <w:szCs w:val="28"/>
        </w:rPr>
        <w:t xml:space="preserve"> дисципліни</w:t>
      </w:r>
    </w:p>
    <w:p w:rsidR="00446462" w:rsidRPr="00446462" w:rsidRDefault="00446462" w:rsidP="00446462">
      <w:pPr>
        <w:ind w:firstLine="709"/>
        <w:jc w:val="both"/>
        <w:rPr>
          <w:sz w:val="28"/>
          <w:szCs w:val="28"/>
        </w:rPr>
      </w:pPr>
    </w:p>
    <w:p w:rsidR="00446462" w:rsidRPr="00446462" w:rsidRDefault="00446462" w:rsidP="00446462">
      <w:pPr>
        <w:pBdr>
          <w:top w:val="nil"/>
          <w:left w:val="nil"/>
          <w:bottom w:val="nil"/>
          <w:right w:val="nil"/>
          <w:between w:val="nil"/>
        </w:pBdr>
        <w:ind w:firstLine="709"/>
        <w:jc w:val="center"/>
        <w:rPr>
          <w:b/>
          <w:color w:val="000000"/>
          <w:sz w:val="28"/>
          <w:szCs w:val="28"/>
        </w:rPr>
      </w:pPr>
      <w:r w:rsidRPr="00446462">
        <w:rPr>
          <w:b/>
          <w:color w:val="000000"/>
          <w:sz w:val="28"/>
          <w:szCs w:val="28"/>
        </w:rPr>
        <w:t>Змістовий модуль 1. «Методи діагностики проблеми»</w:t>
      </w:r>
    </w:p>
    <w:p w:rsidR="00446462" w:rsidRPr="00446462" w:rsidRDefault="00446462" w:rsidP="00446462">
      <w:pPr>
        <w:pBdr>
          <w:top w:val="nil"/>
          <w:left w:val="nil"/>
          <w:bottom w:val="nil"/>
          <w:right w:val="nil"/>
          <w:between w:val="nil"/>
        </w:pBdr>
        <w:ind w:firstLine="709"/>
        <w:jc w:val="center"/>
        <w:rPr>
          <w:color w:val="000000"/>
          <w:sz w:val="28"/>
          <w:szCs w:val="28"/>
        </w:rPr>
      </w:pPr>
    </w:p>
    <w:p w:rsidR="00446462" w:rsidRPr="00446462" w:rsidRDefault="00446462" w:rsidP="00446462">
      <w:pPr>
        <w:spacing w:line="230" w:lineRule="auto"/>
        <w:ind w:firstLine="709"/>
        <w:jc w:val="both"/>
        <w:rPr>
          <w:sz w:val="28"/>
          <w:szCs w:val="28"/>
        </w:rPr>
      </w:pPr>
      <w:r w:rsidRPr="00446462">
        <w:rPr>
          <w:b/>
          <w:sz w:val="28"/>
          <w:szCs w:val="28"/>
        </w:rPr>
        <w:t xml:space="preserve">Тема 1. Концепція дизайн-мислення: принципи, процес. </w:t>
      </w:r>
      <w:r w:rsidRPr="00446462">
        <w:rPr>
          <w:b/>
          <w:color w:val="000000"/>
          <w:sz w:val="28"/>
          <w:szCs w:val="28"/>
        </w:rPr>
        <w:t>Емпатія: розуміння людських потреб та нестатків</w:t>
      </w:r>
      <w:r w:rsidRPr="00446462">
        <w:rPr>
          <w:sz w:val="28"/>
          <w:szCs w:val="28"/>
        </w:rPr>
        <w:t>.</w:t>
      </w:r>
    </w:p>
    <w:p w:rsidR="00446462" w:rsidRPr="00446462" w:rsidRDefault="00446462" w:rsidP="00446462">
      <w:pPr>
        <w:spacing w:line="230" w:lineRule="auto"/>
        <w:ind w:firstLine="709"/>
        <w:jc w:val="both"/>
        <w:rPr>
          <w:sz w:val="28"/>
          <w:szCs w:val="28"/>
        </w:rPr>
      </w:pPr>
      <w:r w:rsidRPr="00446462">
        <w:rPr>
          <w:sz w:val="28"/>
          <w:szCs w:val="28"/>
        </w:rPr>
        <w:t xml:space="preserve">Дизайн-мислення як основа сучасних методів інновацій. Характерні ознаки та категорії дизайн-мислення. Моделі дизайн-мислення. Сутність процесу дизайн-мислення, його характеристики. Основні етапи дизайн-мислення. Властивості дизайн-мислення. Інтуїція і її роль в мисленні. Інтуїція і творчість. Приклади успішного використання дизайн-мислення. Емпатія в світі різних теоретичних підходів. Методологічні засади дослідження емпатії людини. Переживання як змістовна основа процесів емпатії. Класифікація </w:t>
      </w:r>
      <w:proofErr w:type="spellStart"/>
      <w:r w:rsidRPr="00446462">
        <w:rPr>
          <w:sz w:val="28"/>
          <w:szCs w:val="28"/>
        </w:rPr>
        <w:t>емпатійних</w:t>
      </w:r>
      <w:proofErr w:type="spellEnd"/>
      <w:r w:rsidRPr="00446462">
        <w:rPr>
          <w:sz w:val="28"/>
          <w:szCs w:val="28"/>
        </w:rPr>
        <w:t xml:space="preserve"> відносин [1,3,4,5,6,7, 8,13,15,17]  </w:t>
      </w:r>
    </w:p>
    <w:p w:rsidR="00446462" w:rsidRPr="00446462" w:rsidRDefault="00446462" w:rsidP="00446462">
      <w:pPr>
        <w:spacing w:line="230" w:lineRule="auto"/>
        <w:ind w:firstLine="709"/>
        <w:jc w:val="both"/>
        <w:rPr>
          <w:sz w:val="28"/>
          <w:szCs w:val="28"/>
        </w:rPr>
      </w:pPr>
      <w:r w:rsidRPr="00446462">
        <w:rPr>
          <w:b/>
          <w:sz w:val="28"/>
          <w:szCs w:val="28"/>
        </w:rPr>
        <w:t>Тема 2. Визначення проблеми: переформування та визначення проблеми людино-орієнтованими способами</w:t>
      </w:r>
      <w:r w:rsidRPr="00446462">
        <w:rPr>
          <w:sz w:val="28"/>
          <w:szCs w:val="28"/>
        </w:rPr>
        <w:t>.</w:t>
      </w:r>
    </w:p>
    <w:p w:rsidR="00446462" w:rsidRPr="00446462" w:rsidRDefault="00446462" w:rsidP="00446462">
      <w:pPr>
        <w:spacing w:line="230" w:lineRule="auto"/>
        <w:ind w:firstLine="709"/>
        <w:jc w:val="both"/>
        <w:rPr>
          <w:sz w:val="28"/>
          <w:szCs w:val="28"/>
        </w:rPr>
      </w:pPr>
      <w:r w:rsidRPr="00446462">
        <w:rPr>
          <w:sz w:val="28"/>
          <w:szCs w:val="28"/>
        </w:rPr>
        <w:t xml:space="preserve">Аналіз споживчої поведінки з метою виявлення проблем, нових потреб і переваг. Принципи споживчої етнографії. Інструменти опису та аналізу споживчої поведінки. </w:t>
      </w:r>
      <w:proofErr w:type="spellStart"/>
      <w:r w:rsidRPr="00446462">
        <w:rPr>
          <w:sz w:val="28"/>
          <w:szCs w:val="28"/>
        </w:rPr>
        <w:t>Емпатична</w:t>
      </w:r>
      <w:proofErr w:type="spellEnd"/>
      <w:r w:rsidRPr="00446462">
        <w:rPr>
          <w:sz w:val="28"/>
          <w:szCs w:val="28"/>
        </w:rPr>
        <w:t xml:space="preserve"> карта. Соціальна мережа споживача. Профіль споживача. Тимчасова шкала. Карта надання послуги. </w:t>
      </w:r>
      <w:proofErr w:type="spellStart"/>
      <w:r w:rsidRPr="00446462">
        <w:rPr>
          <w:sz w:val="28"/>
          <w:szCs w:val="28"/>
        </w:rPr>
        <w:t>Сторіборди</w:t>
      </w:r>
      <w:proofErr w:type="spellEnd"/>
      <w:r w:rsidRPr="00446462">
        <w:rPr>
          <w:sz w:val="28"/>
          <w:szCs w:val="28"/>
        </w:rPr>
        <w:t xml:space="preserve"> [1,2,3,5,6,7,10,13,18] .   </w:t>
      </w:r>
    </w:p>
    <w:p w:rsidR="00446462" w:rsidRPr="00446462" w:rsidRDefault="00446462" w:rsidP="00446462">
      <w:pPr>
        <w:pBdr>
          <w:top w:val="nil"/>
          <w:left w:val="nil"/>
          <w:bottom w:val="nil"/>
          <w:right w:val="nil"/>
          <w:between w:val="nil"/>
        </w:pBdr>
        <w:spacing w:line="230" w:lineRule="auto"/>
        <w:ind w:firstLine="709"/>
        <w:jc w:val="both"/>
        <w:rPr>
          <w:color w:val="000000"/>
          <w:sz w:val="28"/>
          <w:szCs w:val="28"/>
        </w:rPr>
      </w:pPr>
      <w:r w:rsidRPr="00446462">
        <w:rPr>
          <w:b/>
          <w:color w:val="000000"/>
          <w:sz w:val="28"/>
          <w:szCs w:val="28"/>
        </w:rPr>
        <w:t xml:space="preserve">Тема 3. </w:t>
      </w:r>
      <w:r w:rsidRPr="00446462">
        <w:rPr>
          <w:b/>
          <w:color w:val="1B191B"/>
          <w:sz w:val="28"/>
          <w:szCs w:val="28"/>
        </w:rPr>
        <w:t>Генерація ідей: техніки та інструменти створення концепції рішень</w:t>
      </w:r>
      <w:r w:rsidRPr="00446462">
        <w:rPr>
          <w:color w:val="1B191B"/>
          <w:sz w:val="28"/>
          <w:szCs w:val="28"/>
        </w:rPr>
        <w:t>.</w:t>
      </w:r>
    </w:p>
    <w:p w:rsidR="00446462" w:rsidRPr="00446462" w:rsidRDefault="00446462" w:rsidP="00446462">
      <w:pPr>
        <w:spacing w:line="230" w:lineRule="auto"/>
        <w:ind w:firstLine="709"/>
        <w:jc w:val="both"/>
        <w:rPr>
          <w:sz w:val="28"/>
          <w:szCs w:val="28"/>
        </w:rPr>
      </w:pPr>
      <w:r w:rsidRPr="00446462">
        <w:rPr>
          <w:sz w:val="28"/>
          <w:szCs w:val="28"/>
        </w:rPr>
        <w:t xml:space="preserve">Проблема і її контекст. Визначення ключових невідповідностей. Інструменти структуризації проблеми. Опис ключових </w:t>
      </w:r>
      <w:proofErr w:type="spellStart"/>
      <w:r w:rsidRPr="00446462">
        <w:rPr>
          <w:sz w:val="28"/>
          <w:szCs w:val="28"/>
        </w:rPr>
        <w:t>невідповідностей</w:t>
      </w:r>
      <w:proofErr w:type="spellEnd"/>
      <w:r w:rsidRPr="00446462">
        <w:rPr>
          <w:sz w:val="28"/>
          <w:szCs w:val="28"/>
        </w:rPr>
        <w:t xml:space="preserve"> і їх ранжування. Дедукція, індукція, абдукція. </w:t>
      </w:r>
      <w:proofErr w:type="spellStart"/>
      <w:r w:rsidRPr="00446462">
        <w:rPr>
          <w:sz w:val="28"/>
          <w:szCs w:val="28"/>
        </w:rPr>
        <w:t>Дивергентное</w:t>
      </w:r>
      <w:proofErr w:type="spellEnd"/>
      <w:r w:rsidRPr="00446462">
        <w:rPr>
          <w:sz w:val="28"/>
          <w:szCs w:val="28"/>
        </w:rPr>
        <w:t xml:space="preserve"> і конвергентне мислення. Інтегральне мислення Р.Мартіна. Методи стимулювання творчої активності. Методи пошуку нових ідей. Принципи та підходи теорії розв’язання винахідницьких задач. </w:t>
      </w:r>
      <w:proofErr w:type="spellStart"/>
      <w:r w:rsidRPr="00446462">
        <w:rPr>
          <w:sz w:val="28"/>
          <w:szCs w:val="28"/>
        </w:rPr>
        <w:t>Ігротехніка</w:t>
      </w:r>
      <w:proofErr w:type="spellEnd"/>
      <w:r w:rsidRPr="00446462">
        <w:rPr>
          <w:sz w:val="28"/>
          <w:szCs w:val="28"/>
        </w:rPr>
        <w:t xml:space="preserve"> і </w:t>
      </w:r>
      <w:proofErr w:type="spellStart"/>
      <w:r w:rsidRPr="00446462">
        <w:rPr>
          <w:sz w:val="28"/>
          <w:szCs w:val="28"/>
        </w:rPr>
        <w:t>геймстормінг</w:t>
      </w:r>
      <w:proofErr w:type="spellEnd"/>
      <w:r w:rsidRPr="00446462">
        <w:rPr>
          <w:sz w:val="28"/>
          <w:szCs w:val="28"/>
        </w:rPr>
        <w:t xml:space="preserve">. Відбір, сортування і структуризація базових ідей. Формулювання гіпотез [1,3,6,7, 8,11,12,15,16]  .  </w:t>
      </w:r>
    </w:p>
    <w:p w:rsidR="00446462" w:rsidRPr="00446462" w:rsidRDefault="00446462" w:rsidP="00446462">
      <w:pPr>
        <w:spacing w:line="230" w:lineRule="auto"/>
        <w:ind w:firstLine="709"/>
        <w:rPr>
          <w:sz w:val="28"/>
          <w:szCs w:val="28"/>
        </w:rPr>
      </w:pPr>
    </w:p>
    <w:p w:rsidR="00446462" w:rsidRPr="00446462" w:rsidRDefault="00446462" w:rsidP="00446462">
      <w:pPr>
        <w:spacing w:line="230" w:lineRule="auto"/>
        <w:ind w:firstLine="709"/>
        <w:jc w:val="center"/>
        <w:rPr>
          <w:b/>
          <w:sz w:val="28"/>
          <w:szCs w:val="28"/>
        </w:rPr>
      </w:pPr>
      <w:r w:rsidRPr="00446462">
        <w:rPr>
          <w:b/>
          <w:sz w:val="28"/>
          <w:szCs w:val="28"/>
        </w:rPr>
        <w:t>Змістовий модуль 2.  «Моделювання концепції вирішення проблеми»</w:t>
      </w:r>
    </w:p>
    <w:p w:rsidR="00446462" w:rsidRPr="00446462" w:rsidRDefault="00446462" w:rsidP="00446462">
      <w:pPr>
        <w:spacing w:line="230" w:lineRule="auto"/>
        <w:ind w:firstLine="709"/>
        <w:rPr>
          <w:b/>
          <w:color w:val="000000"/>
          <w:sz w:val="28"/>
          <w:szCs w:val="28"/>
        </w:rPr>
      </w:pPr>
    </w:p>
    <w:p w:rsidR="00446462" w:rsidRPr="00446462" w:rsidRDefault="00446462" w:rsidP="00446462">
      <w:pPr>
        <w:spacing w:line="230" w:lineRule="auto"/>
        <w:ind w:firstLine="709"/>
        <w:jc w:val="both"/>
        <w:rPr>
          <w:b/>
          <w:sz w:val="28"/>
          <w:szCs w:val="28"/>
        </w:rPr>
      </w:pPr>
      <w:r w:rsidRPr="00446462">
        <w:rPr>
          <w:b/>
          <w:sz w:val="28"/>
          <w:szCs w:val="28"/>
        </w:rPr>
        <w:lastRenderedPageBreak/>
        <w:t xml:space="preserve">Тема 4. </w:t>
      </w:r>
      <w:proofErr w:type="spellStart"/>
      <w:r w:rsidRPr="00446462">
        <w:rPr>
          <w:b/>
          <w:color w:val="1B191B"/>
          <w:sz w:val="28"/>
          <w:szCs w:val="28"/>
        </w:rPr>
        <w:t>Прототипування</w:t>
      </w:r>
      <w:proofErr w:type="spellEnd"/>
      <w:r w:rsidRPr="00446462">
        <w:rPr>
          <w:b/>
          <w:color w:val="1B191B"/>
          <w:sz w:val="28"/>
          <w:szCs w:val="28"/>
        </w:rPr>
        <w:t>: застосування практичного підходу до моделювання ідей</w:t>
      </w:r>
      <w:r w:rsidRPr="00446462">
        <w:rPr>
          <w:sz w:val="28"/>
          <w:szCs w:val="28"/>
        </w:rPr>
        <w:t>.</w:t>
      </w:r>
    </w:p>
    <w:p w:rsidR="00446462" w:rsidRPr="00446462" w:rsidRDefault="00446462" w:rsidP="00446462">
      <w:pPr>
        <w:spacing w:line="230" w:lineRule="auto"/>
        <w:ind w:firstLine="709"/>
        <w:jc w:val="both"/>
        <w:rPr>
          <w:sz w:val="28"/>
          <w:szCs w:val="28"/>
        </w:rPr>
      </w:pPr>
      <w:r w:rsidRPr="00446462">
        <w:rPr>
          <w:sz w:val="28"/>
          <w:szCs w:val="28"/>
        </w:rPr>
        <w:t xml:space="preserve">Сутність процесу </w:t>
      </w:r>
      <w:proofErr w:type="spellStart"/>
      <w:r w:rsidRPr="00446462">
        <w:rPr>
          <w:sz w:val="28"/>
          <w:szCs w:val="28"/>
        </w:rPr>
        <w:t>прототипування</w:t>
      </w:r>
      <w:proofErr w:type="spellEnd"/>
      <w:r w:rsidRPr="00446462">
        <w:rPr>
          <w:sz w:val="28"/>
          <w:szCs w:val="28"/>
        </w:rPr>
        <w:t xml:space="preserve">. Моделі </w:t>
      </w:r>
      <w:proofErr w:type="spellStart"/>
      <w:r w:rsidRPr="00446462">
        <w:rPr>
          <w:sz w:val="28"/>
          <w:szCs w:val="28"/>
        </w:rPr>
        <w:t>прототипування</w:t>
      </w:r>
      <w:proofErr w:type="spellEnd"/>
      <w:r w:rsidRPr="00446462">
        <w:rPr>
          <w:sz w:val="28"/>
          <w:szCs w:val="28"/>
        </w:rPr>
        <w:t xml:space="preserve">. Особливості </w:t>
      </w:r>
      <w:proofErr w:type="spellStart"/>
      <w:r w:rsidRPr="00446462">
        <w:rPr>
          <w:sz w:val="28"/>
          <w:szCs w:val="28"/>
        </w:rPr>
        <w:t>прототипування</w:t>
      </w:r>
      <w:proofErr w:type="spellEnd"/>
      <w:r w:rsidRPr="00446462">
        <w:rPr>
          <w:sz w:val="28"/>
          <w:szCs w:val="28"/>
        </w:rPr>
        <w:t xml:space="preserve">. Класифікація інструментів </w:t>
      </w:r>
      <w:proofErr w:type="spellStart"/>
      <w:r w:rsidRPr="00446462">
        <w:rPr>
          <w:sz w:val="28"/>
          <w:szCs w:val="28"/>
        </w:rPr>
        <w:t>прототипування</w:t>
      </w:r>
      <w:proofErr w:type="spellEnd"/>
      <w:r w:rsidRPr="00446462">
        <w:rPr>
          <w:sz w:val="28"/>
          <w:szCs w:val="28"/>
        </w:rPr>
        <w:t xml:space="preserve">. Вибір інструмента для </w:t>
      </w:r>
      <w:proofErr w:type="spellStart"/>
      <w:r w:rsidRPr="00446462">
        <w:rPr>
          <w:sz w:val="28"/>
          <w:szCs w:val="28"/>
        </w:rPr>
        <w:t>прототипуваня</w:t>
      </w:r>
      <w:proofErr w:type="spellEnd"/>
      <w:r w:rsidRPr="00446462">
        <w:rPr>
          <w:sz w:val="28"/>
          <w:szCs w:val="28"/>
        </w:rPr>
        <w:t xml:space="preserve">. Модернізація прототипу. Створення інтерактивних прототипів із застосуванням інформаційних технологій. Паперове </w:t>
      </w:r>
      <w:proofErr w:type="spellStart"/>
      <w:r w:rsidRPr="00446462">
        <w:rPr>
          <w:sz w:val="28"/>
          <w:szCs w:val="28"/>
        </w:rPr>
        <w:t>прототипування</w:t>
      </w:r>
      <w:proofErr w:type="spellEnd"/>
      <w:r w:rsidRPr="00446462">
        <w:rPr>
          <w:sz w:val="28"/>
          <w:szCs w:val="28"/>
        </w:rPr>
        <w:t xml:space="preserve">: переваги та недоліки. Швидке </w:t>
      </w:r>
      <w:proofErr w:type="spellStart"/>
      <w:r w:rsidRPr="00446462">
        <w:rPr>
          <w:sz w:val="28"/>
          <w:szCs w:val="28"/>
        </w:rPr>
        <w:t>прототипування</w:t>
      </w:r>
      <w:proofErr w:type="spellEnd"/>
      <w:r w:rsidRPr="00446462">
        <w:rPr>
          <w:sz w:val="28"/>
          <w:szCs w:val="28"/>
        </w:rPr>
        <w:t xml:space="preserve">: Призначення та області застосування. Технології </w:t>
      </w:r>
      <w:proofErr w:type="spellStart"/>
      <w:r w:rsidRPr="00446462">
        <w:rPr>
          <w:sz w:val="28"/>
          <w:szCs w:val="28"/>
        </w:rPr>
        <w:t>прототипування</w:t>
      </w:r>
      <w:proofErr w:type="spellEnd"/>
      <w:r w:rsidRPr="00446462">
        <w:rPr>
          <w:sz w:val="28"/>
          <w:szCs w:val="28"/>
        </w:rPr>
        <w:t xml:space="preserve"> [1,2,3,4,6,7, 9,12,16,17].</w:t>
      </w:r>
    </w:p>
    <w:p w:rsidR="00446462" w:rsidRPr="00446462" w:rsidRDefault="00446462" w:rsidP="00446462">
      <w:pPr>
        <w:spacing w:line="230" w:lineRule="auto"/>
        <w:ind w:firstLine="709"/>
        <w:jc w:val="both"/>
        <w:rPr>
          <w:sz w:val="28"/>
          <w:szCs w:val="28"/>
        </w:rPr>
      </w:pPr>
      <w:r w:rsidRPr="00446462">
        <w:rPr>
          <w:b/>
          <w:sz w:val="28"/>
          <w:szCs w:val="28"/>
        </w:rPr>
        <w:t>Тема 5. Тестування: розробка прототипу варіанту рішення проблеми та оцінка отриманих результатів</w:t>
      </w:r>
      <w:r w:rsidRPr="00446462">
        <w:rPr>
          <w:sz w:val="28"/>
          <w:szCs w:val="28"/>
        </w:rPr>
        <w:t>.</w:t>
      </w:r>
    </w:p>
    <w:p w:rsidR="00446462" w:rsidRPr="00446462" w:rsidRDefault="00446462" w:rsidP="00446462">
      <w:pPr>
        <w:spacing w:line="230" w:lineRule="auto"/>
        <w:ind w:firstLine="709"/>
        <w:jc w:val="both"/>
        <w:rPr>
          <w:sz w:val="28"/>
          <w:szCs w:val="28"/>
        </w:rPr>
      </w:pPr>
      <w:r w:rsidRPr="00446462">
        <w:rPr>
          <w:sz w:val="28"/>
          <w:szCs w:val="28"/>
        </w:rPr>
        <w:t xml:space="preserve">Розробка функціональних і елементних моделей. Моделі функціонування товарів і послуг. Розробка дизайну. Визначення інформаційного образу продукту. Класифікація видів тестування. Алгоритм тестування прототипу. Дизайн </w:t>
      </w:r>
      <w:proofErr w:type="spellStart"/>
      <w:r w:rsidRPr="00446462">
        <w:rPr>
          <w:sz w:val="28"/>
          <w:szCs w:val="28"/>
        </w:rPr>
        <w:t>наративу</w:t>
      </w:r>
      <w:proofErr w:type="spellEnd"/>
      <w:r w:rsidRPr="00446462">
        <w:rPr>
          <w:sz w:val="28"/>
          <w:szCs w:val="28"/>
        </w:rPr>
        <w:t xml:space="preserve">. Визначення завдань при тестування прототипу. Сутність процесу тестування, його характеристики. Діаграма </w:t>
      </w:r>
      <w:proofErr w:type="spellStart"/>
      <w:r w:rsidRPr="00446462">
        <w:rPr>
          <w:sz w:val="28"/>
          <w:szCs w:val="28"/>
        </w:rPr>
        <w:t>Харріса</w:t>
      </w:r>
      <w:proofErr w:type="spellEnd"/>
      <w:r w:rsidRPr="00446462">
        <w:rPr>
          <w:sz w:val="28"/>
          <w:szCs w:val="28"/>
        </w:rPr>
        <w:t>. Подальший розвиток продукту [1,3,4,5,6,7, 8, 9,13,14,17,18].</w:t>
      </w:r>
    </w:p>
    <w:p w:rsidR="00446462" w:rsidRPr="00446462" w:rsidRDefault="00446462" w:rsidP="00446462">
      <w:pPr>
        <w:ind w:firstLine="709"/>
        <w:jc w:val="center"/>
        <w:rPr>
          <w:b/>
          <w:sz w:val="28"/>
          <w:szCs w:val="28"/>
        </w:rPr>
      </w:pPr>
    </w:p>
    <w:p w:rsidR="00446462" w:rsidRPr="00446462" w:rsidRDefault="00446462" w:rsidP="00446462">
      <w:pPr>
        <w:keepNext/>
        <w:ind w:firstLine="709"/>
        <w:jc w:val="both"/>
        <w:outlineLvl w:val="2"/>
        <w:rPr>
          <w:b/>
          <w:bCs/>
          <w:sz w:val="28"/>
          <w:szCs w:val="28"/>
        </w:rPr>
      </w:pPr>
    </w:p>
    <w:p w:rsidR="00446462" w:rsidRPr="00446462" w:rsidRDefault="00446462" w:rsidP="00446462">
      <w:pPr>
        <w:keepNext/>
        <w:ind w:firstLine="709"/>
        <w:jc w:val="center"/>
        <w:outlineLvl w:val="2"/>
        <w:rPr>
          <w:b/>
          <w:bCs/>
          <w:sz w:val="28"/>
          <w:szCs w:val="28"/>
        </w:rPr>
      </w:pPr>
      <w:r w:rsidRPr="00446462">
        <w:rPr>
          <w:b/>
          <w:bCs/>
          <w:sz w:val="28"/>
          <w:szCs w:val="28"/>
        </w:rPr>
        <w:t>3. Рекомендована література</w:t>
      </w:r>
    </w:p>
    <w:p w:rsidR="00446462" w:rsidRPr="00446462" w:rsidRDefault="00446462" w:rsidP="00446462">
      <w:pPr>
        <w:ind w:firstLine="709"/>
        <w:jc w:val="both"/>
        <w:rPr>
          <w:sz w:val="28"/>
          <w:szCs w:val="28"/>
        </w:rPr>
      </w:pPr>
    </w:p>
    <w:p w:rsidR="00446462" w:rsidRPr="00446462" w:rsidRDefault="00446462" w:rsidP="00446462">
      <w:pPr>
        <w:ind w:firstLine="709"/>
        <w:jc w:val="center"/>
        <w:rPr>
          <w:b/>
          <w:sz w:val="28"/>
          <w:szCs w:val="28"/>
        </w:rPr>
      </w:pPr>
      <w:r w:rsidRPr="00446462">
        <w:rPr>
          <w:b/>
          <w:sz w:val="28"/>
          <w:szCs w:val="28"/>
        </w:rPr>
        <w:t>Базова</w:t>
      </w:r>
    </w:p>
    <w:p w:rsidR="00446462" w:rsidRPr="00446462" w:rsidRDefault="00446462" w:rsidP="00446462">
      <w:pPr>
        <w:numPr>
          <w:ilvl w:val="0"/>
          <w:numId w:val="12"/>
        </w:numPr>
        <w:ind w:left="0" w:firstLine="709"/>
        <w:jc w:val="both"/>
        <w:rPr>
          <w:color w:val="000000"/>
          <w:sz w:val="28"/>
          <w:szCs w:val="28"/>
        </w:rPr>
      </w:pPr>
      <w:proofErr w:type="spellStart"/>
      <w:r w:rsidRPr="00446462">
        <w:rPr>
          <w:color w:val="000000"/>
          <w:sz w:val="28"/>
          <w:szCs w:val="28"/>
        </w:rPr>
        <w:t>Bender</w:t>
      </w:r>
      <w:proofErr w:type="spellEnd"/>
      <w:r w:rsidRPr="00446462">
        <w:rPr>
          <w:color w:val="000000"/>
          <w:sz w:val="28"/>
          <w:szCs w:val="28"/>
        </w:rPr>
        <w:t xml:space="preserve">, </w:t>
      </w:r>
      <w:proofErr w:type="spellStart"/>
      <w:r w:rsidRPr="00446462">
        <w:rPr>
          <w:color w:val="000000"/>
          <w:sz w:val="28"/>
          <w:szCs w:val="28"/>
        </w:rPr>
        <w:t>Rahmin</w:t>
      </w:r>
      <w:proofErr w:type="spellEnd"/>
      <w:r w:rsidRPr="00446462">
        <w:rPr>
          <w:color w:val="000000"/>
          <w:sz w:val="28"/>
          <w:szCs w:val="28"/>
        </w:rPr>
        <w:t xml:space="preserve">.(2020).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as</w:t>
      </w:r>
      <w:proofErr w:type="spellEnd"/>
      <w:r w:rsidRPr="00446462">
        <w:rPr>
          <w:color w:val="000000"/>
          <w:sz w:val="28"/>
          <w:szCs w:val="28"/>
        </w:rPr>
        <w:t xml:space="preserve"> </w:t>
      </w:r>
      <w:proofErr w:type="spellStart"/>
      <w:r w:rsidRPr="00446462">
        <w:rPr>
          <w:color w:val="000000"/>
          <w:sz w:val="28"/>
          <w:szCs w:val="28"/>
        </w:rPr>
        <w:t>an</w:t>
      </w:r>
      <w:proofErr w:type="spellEnd"/>
      <w:r w:rsidRPr="00446462">
        <w:rPr>
          <w:color w:val="000000"/>
          <w:sz w:val="28"/>
          <w:szCs w:val="28"/>
        </w:rPr>
        <w:t xml:space="preserve"> </w:t>
      </w:r>
      <w:proofErr w:type="spellStart"/>
      <w:r w:rsidRPr="00446462">
        <w:rPr>
          <w:color w:val="000000"/>
          <w:sz w:val="28"/>
          <w:szCs w:val="28"/>
        </w:rPr>
        <w:t>Effective</w:t>
      </w:r>
      <w:proofErr w:type="spellEnd"/>
      <w:r w:rsidRPr="00446462">
        <w:rPr>
          <w:color w:val="000000"/>
          <w:sz w:val="28"/>
          <w:szCs w:val="28"/>
        </w:rPr>
        <w:t xml:space="preserve"> </w:t>
      </w:r>
      <w:proofErr w:type="spellStart"/>
      <w:r w:rsidRPr="00446462">
        <w:rPr>
          <w:color w:val="000000"/>
          <w:sz w:val="28"/>
          <w:szCs w:val="28"/>
        </w:rPr>
        <w:t>Method</w:t>
      </w:r>
      <w:proofErr w:type="spellEnd"/>
      <w:r w:rsidRPr="00446462">
        <w:rPr>
          <w:color w:val="000000"/>
          <w:sz w:val="28"/>
          <w:szCs w:val="28"/>
        </w:rPr>
        <w:t xml:space="preserve"> </w:t>
      </w:r>
      <w:proofErr w:type="spellStart"/>
      <w:r w:rsidRPr="00446462">
        <w:rPr>
          <w:color w:val="000000"/>
          <w:sz w:val="28"/>
          <w:szCs w:val="28"/>
        </w:rPr>
        <w:t>for</w:t>
      </w:r>
      <w:proofErr w:type="spellEnd"/>
      <w:r w:rsidRPr="00446462">
        <w:rPr>
          <w:color w:val="000000"/>
          <w:sz w:val="28"/>
          <w:szCs w:val="28"/>
        </w:rPr>
        <w:t xml:space="preserve"> </w:t>
      </w:r>
      <w:proofErr w:type="spellStart"/>
      <w:r w:rsidRPr="00446462">
        <w:rPr>
          <w:color w:val="000000"/>
          <w:sz w:val="28"/>
          <w:szCs w:val="28"/>
        </w:rPr>
        <w:t>Driving</w:t>
      </w:r>
      <w:proofErr w:type="spellEnd"/>
      <w:r w:rsidRPr="00446462">
        <w:rPr>
          <w:color w:val="000000"/>
          <w:sz w:val="28"/>
          <w:szCs w:val="28"/>
        </w:rPr>
        <w:t xml:space="preserve"> </w:t>
      </w:r>
      <w:proofErr w:type="spellStart"/>
      <w:r w:rsidRPr="00446462">
        <w:rPr>
          <w:color w:val="000000"/>
          <w:sz w:val="28"/>
          <w:szCs w:val="28"/>
        </w:rPr>
        <w:t>Innovative</w:t>
      </w:r>
      <w:proofErr w:type="spellEnd"/>
      <w:r w:rsidRPr="00446462">
        <w:rPr>
          <w:color w:val="000000"/>
          <w:sz w:val="28"/>
          <w:szCs w:val="28"/>
        </w:rPr>
        <w:t xml:space="preserve"> </w:t>
      </w:r>
      <w:proofErr w:type="spellStart"/>
      <w:r w:rsidRPr="00446462">
        <w:rPr>
          <w:color w:val="000000"/>
          <w:sz w:val="28"/>
          <w:szCs w:val="28"/>
        </w:rPr>
        <w:t>Solutions</w:t>
      </w:r>
      <w:proofErr w:type="spellEnd"/>
      <w:r w:rsidRPr="00446462">
        <w:rPr>
          <w:color w:val="000000"/>
          <w:sz w:val="28"/>
          <w:szCs w:val="28"/>
        </w:rPr>
        <w:t xml:space="preserve"> </w:t>
      </w:r>
      <w:proofErr w:type="spellStart"/>
      <w:r w:rsidRPr="00446462">
        <w:rPr>
          <w:color w:val="000000"/>
          <w:sz w:val="28"/>
          <w:szCs w:val="28"/>
        </w:rPr>
        <w:t>to</w:t>
      </w:r>
      <w:proofErr w:type="spellEnd"/>
      <w:r w:rsidRPr="00446462">
        <w:rPr>
          <w:color w:val="000000"/>
          <w:sz w:val="28"/>
          <w:szCs w:val="28"/>
        </w:rPr>
        <w:t xml:space="preserve"> </w:t>
      </w:r>
      <w:proofErr w:type="spellStart"/>
      <w:r w:rsidRPr="00446462">
        <w:rPr>
          <w:color w:val="000000"/>
          <w:sz w:val="28"/>
          <w:szCs w:val="28"/>
        </w:rPr>
        <w:t>Wicked</w:t>
      </w:r>
      <w:proofErr w:type="spellEnd"/>
      <w:r w:rsidRPr="00446462">
        <w:rPr>
          <w:color w:val="000000"/>
          <w:sz w:val="28"/>
          <w:szCs w:val="28"/>
        </w:rPr>
        <w:t xml:space="preserve"> </w:t>
      </w:r>
      <w:proofErr w:type="spellStart"/>
      <w:r w:rsidRPr="00446462">
        <w:rPr>
          <w:color w:val="000000"/>
          <w:sz w:val="28"/>
          <w:szCs w:val="28"/>
        </w:rPr>
        <w:t>Problems</w:t>
      </w:r>
      <w:proofErr w:type="spellEnd"/>
      <w:r w:rsidRPr="00446462">
        <w:rPr>
          <w:color w:val="000000"/>
          <w:sz w:val="28"/>
          <w:szCs w:val="28"/>
        </w:rPr>
        <w:t xml:space="preserve">. </w:t>
      </w:r>
      <w:proofErr w:type="spellStart"/>
      <w:r w:rsidRPr="00446462">
        <w:rPr>
          <w:color w:val="000000"/>
          <w:sz w:val="28"/>
          <w:szCs w:val="28"/>
        </w:rPr>
        <w:t>Fielding</w:t>
      </w:r>
      <w:proofErr w:type="spellEnd"/>
      <w:r w:rsidRPr="00446462">
        <w:rPr>
          <w:color w:val="000000"/>
          <w:sz w:val="28"/>
          <w:szCs w:val="28"/>
        </w:rPr>
        <w:t xml:space="preserve"> </w:t>
      </w:r>
      <w:proofErr w:type="spellStart"/>
      <w:r w:rsidRPr="00446462">
        <w:rPr>
          <w:color w:val="000000"/>
          <w:sz w:val="28"/>
          <w:szCs w:val="28"/>
        </w:rPr>
        <w:t>Graduate</w:t>
      </w:r>
      <w:proofErr w:type="spellEnd"/>
      <w:r w:rsidRPr="00446462">
        <w:rPr>
          <w:color w:val="000000"/>
          <w:sz w:val="28"/>
          <w:szCs w:val="28"/>
        </w:rPr>
        <w:t xml:space="preserve"> </w:t>
      </w:r>
      <w:proofErr w:type="spellStart"/>
      <w:r w:rsidRPr="00446462">
        <w:rPr>
          <w:color w:val="000000"/>
          <w:sz w:val="28"/>
          <w:szCs w:val="28"/>
        </w:rPr>
        <w:t>University</w:t>
      </w:r>
      <w:proofErr w:type="spellEnd"/>
      <w:r w:rsidRPr="00446462">
        <w:rPr>
          <w:color w:val="000000"/>
          <w:sz w:val="28"/>
          <w:szCs w:val="28"/>
        </w:rPr>
        <w:t xml:space="preserve">; </w:t>
      </w:r>
      <w:hyperlink r:id="rId7">
        <w:r w:rsidRPr="00446462">
          <w:rPr>
            <w:color w:val="0000FF"/>
            <w:sz w:val="28"/>
            <w:szCs w:val="28"/>
          </w:rPr>
          <w:t>https://search.proquest.com/docview/2394838219?pq-origsite=primo</w:t>
        </w:r>
      </w:hyperlink>
    </w:p>
    <w:p w:rsidR="00446462" w:rsidRPr="00446462" w:rsidRDefault="00446462" w:rsidP="00446462">
      <w:pPr>
        <w:numPr>
          <w:ilvl w:val="0"/>
          <w:numId w:val="12"/>
        </w:numPr>
        <w:ind w:left="0" w:firstLine="709"/>
        <w:jc w:val="both"/>
        <w:rPr>
          <w:sz w:val="28"/>
          <w:szCs w:val="28"/>
        </w:rPr>
      </w:pPr>
      <w:proofErr w:type="spellStart"/>
      <w:r w:rsidRPr="00446462">
        <w:rPr>
          <w:color w:val="000000"/>
          <w:sz w:val="28"/>
          <w:szCs w:val="28"/>
        </w:rPr>
        <w:t>Coker</w:t>
      </w:r>
      <w:proofErr w:type="spellEnd"/>
      <w:r w:rsidRPr="00446462">
        <w:rPr>
          <w:color w:val="000000"/>
          <w:sz w:val="28"/>
          <w:szCs w:val="28"/>
        </w:rPr>
        <w:t xml:space="preserve">, </w:t>
      </w:r>
      <w:proofErr w:type="spellStart"/>
      <w:r w:rsidRPr="00446462">
        <w:rPr>
          <w:color w:val="000000"/>
          <w:sz w:val="28"/>
          <w:szCs w:val="28"/>
        </w:rPr>
        <w:t>Alison</w:t>
      </w:r>
      <w:proofErr w:type="spellEnd"/>
      <w:r w:rsidRPr="00446462">
        <w:rPr>
          <w:color w:val="000000"/>
          <w:sz w:val="28"/>
          <w:szCs w:val="28"/>
        </w:rPr>
        <w:t xml:space="preserve">. (2019). A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Approach</w:t>
      </w:r>
      <w:proofErr w:type="spellEnd"/>
      <w:r w:rsidRPr="00446462">
        <w:rPr>
          <w:color w:val="000000"/>
          <w:sz w:val="28"/>
          <w:szCs w:val="28"/>
        </w:rPr>
        <w:t xml:space="preserve"> </w:t>
      </w:r>
      <w:proofErr w:type="spellStart"/>
      <w:r w:rsidRPr="00446462">
        <w:rPr>
          <w:color w:val="000000"/>
          <w:sz w:val="28"/>
          <w:szCs w:val="28"/>
        </w:rPr>
        <w:t>to</w:t>
      </w:r>
      <w:proofErr w:type="spellEnd"/>
      <w:r w:rsidRPr="00446462">
        <w:rPr>
          <w:color w:val="000000"/>
          <w:sz w:val="28"/>
          <w:szCs w:val="28"/>
        </w:rPr>
        <w:t xml:space="preserve"> </w:t>
      </w:r>
      <w:proofErr w:type="spellStart"/>
      <w:r w:rsidRPr="00446462">
        <w:rPr>
          <w:color w:val="000000"/>
          <w:sz w:val="28"/>
          <w:szCs w:val="28"/>
        </w:rPr>
        <w:t>Improve</w:t>
      </w:r>
      <w:proofErr w:type="spellEnd"/>
      <w:r w:rsidRPr="00446462">
        <w:rPr>
          <w:color w:val="000000"/>
          <w:sz w:val="28"/>
          <w:szCs w:val="28"/>
        </w:rPr>
        <w:t xml:space="preserve"> </w:t>
      </w:r>
      <w:proofErr w:type="spellStart"/>
      <w:r w:rsidRPr="00446462">
        <w:rPr>
          <w:color w:val="000000"/>
          <w:sz w:val="28"/>
          <w:szCs w:val="28"/>
        </w:rPr>
        <w:t>School</w:t>
      </w:r>
      <w:proofErr w:type="spellEnd"/>
      <w:r w:rsidRPr="00446462">
        <w:rPr>
          <w:color w:val="000000"/>
          <w:sz w:val="28"/>
          <w:szCs w:val="28"/>
        </w:rPr>
        <w:t xml:space="preserve"> </w:t>
      </w:r>
      <w:proofErr w:type="spellStart"/>
      <w:r w:rsidRPr="00446462">
        <w:rPr>
          <w:color w:val="000000"/>
          <w:sz w:val="28"/>
          <w:szCs w:val="28"/>
        </w:rPr>
        <w:t>Leader</w:t>
      </w:r>
      <w:proofErr w:type="spellEnd"/>
      <w:r w:rsidRPr="00446462">
        <w:rPr>
          <w:color w:val="000000"/>
          <w:sz w:val="28"/>
          <w:szCs w:val="28"/>
        </w:rPr>
        <w:t xml:space="preserve"> </w:t>
      </w:r>
      <w:proofErr w:type="spellStart"/>
      <w:r w:rsidRPr="00446462">
        <w:rPr>
          <w:color w:val="000000"/>
          <w:sz w:val="28"/>
          <w:szCs w:val="28"/>
        </w:rPr>
        <w:t>Onboarding</w:t>
      </w:r>
      <w:proofErr w:type="spellEnd"/>
      <w:r w:rsidRPr="00446462">
        <w:rPr>
          <w:color w:val="000000"/>
          <w:sz w:val="28"/>
          <w:szCs w:val="28"/>
        </w:rPr>
        <w:t xml:space="preserve"> </w:t>
      </w:r>
      <w:proofErr w:type="spellStart"/>
      <w:r w:rsidRPr="00446462">
        <w:rPr>
          <w:color w:val="000000"/>
          <w:sz w:val="28"/>
          <w:szCs w:val="28"/>
        </w:rPr>
        <w:t>in</w:t>
      </w:r>
      <w:proofErr w:type="spellEnd"/>
      <w:r w:rsidRPr="00446462">
        <w:rPr>
          <w:color w:val="000000"/>
          <w:sz w:val="28"/>
          <w:szCs w:val="28"/>
        </w:rPr>
        <w:t xml:space="preserve"> </w:t>
      </w:r>
      <w:proofErr w:type="spellStart"/>
      <w:r w:rsidRPr="00446462">
        <w:rPr>
          <w:color w:val="000000"/>
          <w:sz w:val="28"/>
          <w:szCs w:val="28"/>
        </w:rPr>
        <w:t>Context</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Creating</w:t>
      </w:r>
      <w:proofErr w:type="spellEnd"/>
      <w:r w:rsidRPr="00446462">
        <w:rPr>
          <w:color w:val="000000"/>
          <w:sz w:val="28"/>
          <w:szCs w:val="28"/>
        </w:rPr>
        <w:t xml:space="preserve"> a </w:t>
      </w:r>
      <w:proofErr w:type="spellStart"/>
      <w:r w:rsidRPr="00446462">
        <w:rPr>
          <w:color w:val="000000"/>
          <w:sz w:val="28"/>
          <w:szCs w:val="28"/>
        </w:rPr>
        <w:t>Principal</w:t>
      </w:r>
      <w:proofErr w:type="spellEnd"/>
      <w:r w:rsidRPr="00446462">
        <w:rPr>
          <w:color w:val="000000"/>
          <w:sz w:val="28"/>
          <w:szCs w:val="28"/>
        </w:rPr>
        <w:t xml:space="preserve"> </w:t>
      </w:r>
      <w:proofErr w:type="spellStart"/>
      <w:r w:rsidRPr="00446462">
        <w:rPr>
          <w:color w:val="000000"/>
          <w:sz w:val="28"/>
          <w:szCs w:val="28"/>
        </w:rPr>
        <w:t>Succession</w:t>
      </w:r>
      <w:proofErr w:type="spellEnd"/>
      <w:r w:rsidRPr="00446462">
        <w:rPr>
          <w:color w:val="000000"/>
          <w:sz w:val="28"/>
          <w:szCs w:val="28"/>
        </w:rPr>
        <w:t xml:space="preserve"> </w:t>
      </w:r>
      <w:proofErr w:type="spellStart"/>
      <w:r w:rsidRPr="00446462">
        <w:rPr>
          <w:color w:val="000000"/>
          <w:sz w:val="28"/>
          <w:szCs w:val="28"/>
        </w:rPr>
        <w:t>Management</w:t>
      </w:r>
      <w:proofErr w:type="spellEnd"/>
      <w:r w:rsidRPr="00446462">
        <w:rPr>
          <w:color w:val="000000"/>
          <w:sz w:val="28"/>
          <w:szCs w:val="28"/>
        </w:rPr>
        <w:t xml:space="preserve"> </w:t>
      </w:r>
      <w:proofErr w:type="spellStart"/>
      <w:r w:rsidRPr="00446462">
        <w:rPr>
          <w:color w:val="000000"/>
          <w:sz w:val="28"/>
          <w:szCs w:val="28"/>
        </w:rPr>
        <w:t>Framework</w:t>
      </w:r>
      <w:proofErr w:type="spellEnd"/>
      <w:r w:rsidRPr="00446462">
        <w:rPr>
          <w:color w:val="000000"/>
          <w:sz w:val="28"/>
          <w:szCs w:val="28"/>
        </w:rPr>
        <w:t xml:space="preserve">. </w:t>
      </w:r>
      <w:proofErr w:type="spellStart"/>
      <w:r w:rsidRPr="00446462">
        <w:rPr>
          <w:color w:val="000000"/>
          <w:sz w:val="28"/>
          <w:szCs w:val="28"/>
        </w:rPr>
        <w:t>The</w:t>
      </w:r>
      <w:proofErr w:type="spellEnd"/>
      <w:r w:rsidRPr="00446462">
        <w:rPr>
          <w:color w:val="000000"/>
          <w:sz w:val="28"/>
          <w:szCs w:val="28"/>
        </w:rPr>
        <w:t xml:space="preserve"> </w:t>
      </w:r>
      <w:proofErr w:type="spellStart"/>
      <w:r w:rsidRPr="00446462">
        <w:rPr>
          <w:color w:val="000000"/>
          <w:sz w:val="28"/>
          <w:szCs w:val="28"/>
        </w:rPr>
        <w:t>Stout</w:t>
      </w:r>
      <w:proofErr w:type="spellEnd"/>
      <w:r w:rsidRPr="00446462">
        <w:rPr>
          <w:color w:val="000000"/>
          <w:sz w:val="28"/>
          <w:szCs w:val="28"/>
        </w:rPr>
        <w:t xml:space="preserve"> </w:t>
      </w:r>
      <w:proofErr w:type="spellStart"/>
      <w:r w:rsidRPr="00446462">
        <w:rPr>
          <w:color w:val="000000"/>
          <w:sz w:val="28"/>
          <w:szCs w:val="28"/>
        </w:rPr>
        <w:t>School</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Education</w:t>
      </w:r>
      <w:proofErr w:type="spellEnd"/>
      <w:r w:rsidRPr="00446462">
        <w:rPr>
          <w:color w:val="000000"/>
          <w:sz w:val="28"/>
          <w:szCs w:val="28"/>
        </w:rPr>
        <w:t xml:space="preserve">; </w:t>
      </w:r>
      <w:hyperlink r:id="rId8">
        <w:r w:rsidRPr="00446462">
          <w:rPr>
            <w:color w:val="0000FF"/>
            <w:sz w:val="28"/>
            <w:szCs w:val="28"/>
          </w:rPr>
          <w:t>https://search.proquest.com/docview/2414802683/?pq-origsite=primo</w:t>
        </w:r>
      </w:hyperlink>
    </w:p>
    <w:p w:rsidR="00446462" w:rsidRPr="00446462" w:rsidRDefault="00446462" w:rsidP="00446462">
      <w:pPr>
        <w:numPr>
          <w:ilvl w:val="0"/>
          <w:numId w:val="12"/>
        </w:numPr>
        <w:ind w:left="0" w:firstLine="709"/>
        <w:jc w:val="both"/>
        <w:rPr>
          <w:sz w:val="28"/>
          <w:szCs w:val="28"/>
        </w:rPr>
      </w:pPr>
      <w:proofErr w:type="spellStart"/>
      <w:r w:rsidRPr="00446462">
        <w:rPr>
          <w:color w:val="000000"/>
          <w:sz w:val="28"/>
          <w:szCs w:val="28"/>
        </w:rPr>
        <w:t>Christian</w:t>
      </w:r>
      <w:proofErr w:type="spellEnd"/>
      <w:r w:rsidRPr="00446462">
        <w:rPr>
          <w:color w:val="000000"/>
          <w:sz w:val="28"/>
          <w:szCs w:val="28"/>
        </w:rPr>
        <w:t xml:space="preserve"> </w:t>
      </w:r>
      <w:proofErr w:type="spellStart"/>
      <w:r w:rsidRPr="00446462">
        <w:rPr>
          <w:color w:val="000000"/>
          <w:sz w:val="28"/>
          <w:szCs w:val="28"/>
        </w:rPr>
        <w:t>Mueller-Roterberg</w:t>
      </w:r>
      <w:proofErr w:type="spellEnd"/>
      <w:r w:rsidRPr="00446462">
        <w:rPr>
          <w:color w:val="000000"/>
          <w:sz w:val="28"/>
          <w:szCs w:val="28"/>
        </w:rPr>
        <w:t xml:space="preserve"> (2018).  </w:t>
      </w:r>
      <w:proofErr w:type="spellStart"/>
      <w:r w:rsidRPr="00446462">
        <w:rPr>
          <w:color w:val="000000"/>
          <w:sz w:val="28"/>
          <w:szCs w:val="28"/>
        </w:rPr>
        <w:t>Handbook</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Tips</w:t>
      </w:r>
      <w:proofErr w:type="spellEnd"/>
      <w:r w:rsidRPr="00446462">
        <w:rPr>
          <w:color w:val="000000"/>
          <w:sz w:val="28"/>
          <w:szCs w:val="28"/>
        </w:rPr>
        <w:t xml:space="preserve"> &amp; </w:t>
      </w:r>
      <w:proofErr w:type="spellStart"/>
      <w:r w:rsidRPr="00446462">
        <w:rPr>
          <w:color w:val="000000"/>
          <w:sz w:val="28"/>
          <w:szCs w:val="28"/>
        </w:rPr>
        <w:t>Tools</w:t>
      </w:r>
      <w:proofErr w:type="spellEnd"/>
      <w:r w:rsidRPr="00446462">
        <w:rPr>
          <w:color w:val="000000"/>
          <w:sz w:val="28"/>
          <w:szCs w:val="28"/>
        </w:rPr>
        <w:t xml:space="preserve"> </w:t>
      </w:r>
      <w:proofErr w:type="spellStart"/>
      <w:r w:rsidRPr="00446462">
        <w:rPr>
          <w:color w:val="000000"/>
          <w:sz w:val="28"/>
          <w:szCs w:val="28"/>
        </w:rPr>
        <w:t>for</w:t>
      </w:r>
      <w:proofErr w:type="spellEnd"/>
      <w:r w:rsidRPr="00446462">
        <w:rPr>
          <w:color w:val="000000"/>
          <w:sz w:val="28"/>
          <w:szCs w:val="28"/>
        </w:rPr>
        <w:t xml:space="preserve"> </w:t>
      </w:r>
      <w:proofErr w:type="spellStart"/>
      <w:r w:rsidRPr="00446462">
        <w:rPr>
          <w:color w:val="000000"/>
          <w:sz w:val="28"/>
          <w:szCs w:val="28"/>
        </w:rPr>
        <w:t>how</w:t>
      </w:r>
      <w:proofErr w:type="spellEnd"/>
      <w:r w:rsidRPr="00446462">
        <w:rPr>
          <w:color w:val="000000"/>
          <w:sz w:val="28"/>
          <w:szCs w:val="28"/>
        </w:rPr>
        <w:t xml:space="preserve"> </w:t>
      </w:r>
      <w:proofErr w:type="spellStart"/>
      <w:r w:rsidRPr="00446462">
        <w:rPr>
          <w:color w:val="000000"/>
          <w:sz w:val="28"/>
          <w:szCs w:val="28"/>
        </w:rPr>
        <w:t>to</w:t>
      </w:r>
      <w:proofErr w:type="spellEnd"/>
      <w:r w:rsidRPr="00446462">
        <w:rPr>
          <w:color w:val="000000"/>
          <w:sz w:val="28"/>
          <w:szCs w:val="28"/>
        </w:rPr>
        <w:t xml:space="preserve">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w:t>
      </w:r>
    </w:p>
    <w:p w:rsidR="00446462" w:rsidRPr="00446462" w:rsidRDefault="00446462" w:rsidP="00446462">
      <w:pPr>
        <w:numPr>
          <w:ilvl w:val="0"/>
          <w:numId w:val="12"/>
        </w:numPr>
        <w:ind w:left="0" w:firstLine="709"/>
        <w:jc w:val="both"/>
        <w:rPr>
          <w:color w:val="000000"/>
          <w:sz w:val="28"/>
          <w:szCs w:val="28"/>
        </w:rPr>
      </w:pPr>
      <w:proofErr w:type="spellStart"/>
      <w:r w:rsidRPr="00446462">
        <w:rPr>
          <w:color w:val="000000"/>
          <w:sz w:val="28"/>
          <w:szCs w:val="28"/>
        </w:rPr>
        <w:t>Gasparini</w:t>
      </w:r>
      <w:proofErr w:type="spellEnd"/>
      <w:r w:rsidRPr="00446462">
        <w:rPr>
          <w:color w:val="000000"/>
          <w:sz w:val="28"/>
          <w:szCs w:val="28"/>
        </w:rPr>
        <w:t xml:space="preserve">, </w:t>
      </w:r>
      <w:proofErr w:type="spellStart"/>
      <w:r w:rsidRPr="00446462">
        <w:rPr>
          <w:color w:val="000000"/>
          <w:sz w:val="28"/>
          <w:szCs w:val="28"/>
        </w:rPr>
        <w:t>Andrea</w:t>
      </w:r>
      <w:proofErr w:type="spellEnd"/>
      <w:r w:rsidRPr="00446462">
        <w:rPr>
          <w:color w:val="000000"/>
          <w:sz w:val="28"/>
          <w:szCs w:val="28"/>
        </w:rPr>
        <w:t xml:space="preserve">. (2020).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for</w:t>
      </w:r>
      <w:proofErr w:type="spellEnd"/>
      <w:r w:rsidRPr="00446462">
        <w:rPr>
          <w:color w:val="000000"/>
          <w:sz w:val="28"/>
          <w:szCs w:val="28"/>
        </w:rPr>
        <w:t xml:space="preserve">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Capabilities</w:t>
      </w:r>
      <w:proofErr w:type="spellEnd"/>
      <w:r w:rsidRPr="00446462">
        <w:rPr>
          <w:color w:val="000000"/>
          <w:sz w:val="28"/>
          <w:szCs w:val="28"/>
        </w:rPr>
        <w:t xml:space="preserve"> </w:t>
      </w:r>
      <w:proofErr w:type="spellStart"/>
      <w:r w:rsidRPr="00446462">
        <w:rPr>
          <w:color w:val="000000"/>
          <w:sz w:val="28"/>
          <w:szCs w:val="28"/>
        </w:rPr>
        <w:t>in</w:t>
      </w:r>
      <w:proofErr w:type="spellEnd"/>
      <w:r w:rsidRPr="00446462">
        <w:rPr>
          <w:color w:val="000000"/>
          <w:sz w:val="28"/>
          <w:szCs w:val="28"/>
        </w:rPr>
        <w:t xml:space="preserve"> </w:t>
      </w:r>
      <w:proofErr w:type="spellStart"/>
      <w:r w:rsidRPr="00446462">
        <w:rPr>
          <w:color w:val="000000"/>
          <w:sz w:val="28"/>
          <w:szCs w:val="28"/>
        </w:rPr>
        <w:t>an</w:t>
      </w:r>
      <w:proofErr w:type="spellEnd"/>
      <w:r w:rsidRPr="00446462">
        <w:rPr>
          <w:color w:val="000000"/>
          <w:sz w:val="28"/>
          <w:szCs w:val="28"/>
        </w:rPr>
        <w:t xml:space="preserve"> </w:t>
      </w:r>
      <w:proofErr w:type="spellStart"/>
      <w:r w:rsidRPr="00446462">
        <w:rPr>
          <w:color w:val="000000"/>
          <w:sz w:val="28"/>
          <w:szCs w:val="28"/>
        </w:rPr>
        <w:t>Academic</w:t>
      </w:r>
      <w:proofErr w:type="spellEnd"/>
      <w:r w:rsidRPr="00446462">
        <w:rPr>
          <w:color w:val="000000"/>
          <w:sz w:val="28"/>
          <w:szCs w:val="28"/>
        </w:rPr>
        <w:t xml:space="preserve"> </w:t>
      </w:r>
      <w:proofErr w:type="spellStart"/>
      <w:r w:rsidRPr="00446462">
        <w:rPr>
          <w:color w:val="000000"/>
          <w:sz w:val="28"/>
          <w:szCs w:val="28"/>
        </w:rPr>
        <w:t>Library</w:t>
      </w:r>
      <w:proofErr w:type="spellEnd"/>
      <w:r w:rsidRPr="00446462">
        <w:rPr>
          <w:color w:val="000000"/>
          <w:sz w:val="28"/>
          <w:szCs w:val="28"/>
        </w:rPr>
        <w:t xml:space="preserve">. </w:t>
      </w:r>
      <w:proofErr w:type="spellStart"/>
      <w:r w:rsidRPr="00446462">
        <w:rPr>
          <w:color w:val="000000"/>
          <w:sz w:val="28"/>
          <w:szCs w:val="28"/>
        </w:rPr>
        <w:t>University</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Oslo</w:t>
      </w:r>
      <w:proofErr w:type="spellEnd"/>
      <w:r w:rsidRPr="00446462">
        <w:rPr>
          <w:color w:val="000000"/>
          <w:sz w:val="28"/>
          <w:szCs w:val="28"/>
        </w:rPr>
        <w:t xml:space="preserve">; </w:t>
      </w:r>
      <w:hyperlink r:id="rId9">
        <w:r w:rsidRPr="00446462">
          <w:rPr>
            <w:color w:val="0000FF"/>
            <w:sz w:val="28"/>
            <w:szCs w:val="28"/>
          </w:rPr>
          <w:t>https://www.duo.uio.no/handle/10852/72835</w:t>
        </w:r>
      </w:hyperlink>
    </w:p>
    <w:p w:rsidR="00446462" w:rsidRPr="00446462" w:rsidRDefault="00446462" w:rsidP="00446462">
      <w:pPr>
        <w:numPr>
          <w:ilvl w:val="0"/>
          <w:numId w:val="12"/>
        </w:numPr>
        <w:ind w:left="0" w:firstLine="709"/>
        <w:jc w:val="both"/>
        <w:rPr>
          <w:sz w:val="28"/>
          <w:szCs w:val="28"/>
        </w:rPr>
      </w:pPr>
      <w:r w:rsidRPr="00446462">
        <w:rPr>
          <w:sz w:val="28"/>
          <w:szCs w:val="28"/>
        </w:rPr>
        <w:t xml:space="preserve">MURAL - </w:t>
      </w:r>
      <w:proofErr w:type="spellStart"/>
      <w:r w:rsidRPr="00446462">
        <w:rPr>
          <w:sz w:val="28"/>
          <w:szCs w:val="28"/>
        </w:rPr>
        <w:t>лучшая</w:t>
      </w:r>
      <w:proofErr w:type="spellEnd"/>
      <w:r w:rsidRPr="00446462">
        <w:rPr>
          <w:sz w:val="28"/>
          <w:szCs w:val="28"/>
        </w:rPr>
        <w:t xml:space="preserve"> </w:t>
      </w:r>
      <w:proofErr w:type="spellStart"/>
      <w:r w:rsidRPr="00446462">
        <w:rPr>
          <w:sz w:val="28"/>
          <w:szCs w:val="28"/>
        </w:rPr>
        <w:t>виртуальная</w:t>
      </w:r>
      <w:proofErr w:type="spellEnd"/>
      <w:r w:rsidRPr="00446462">
        <w:rPr>
          <w:sz w:val="28"/>
          <w:szCs w:val="28"/>
        </w:rPr>
        <w:t xml:space="preserve"> </w:t>
      </w:r>
      <w:proofErr w:type="spellStart"/>
      <w:r w:rsidRPr="00446462">
        <w:rPr>
          <w:sz w:val="28"/>
          <w:szCs w:val="28"/>
        </w:rPr>
        <w:t>доска</w:t>
      </w:r>
      <w:proofErr w:type="spellEnd"/>
      <w:r w:rsidRPr="00446462">
        <w:rPr>
          <w:sz w:val="28"/>
          <w:szCs w:val="28"/>
        </w:rPr>
        <w:t xml:space="preserve"> для </w:t>
      </w:r>
      <w:proofErr w:type="spellStart"/>
      <w:r w:rsidRPr="00446462">
        <w:rPr>
          <w:sz w:val="28"/>
          <w:szCs w:val="28"/>
        </w:rPr>
        <w:t>коллективной</w:t>
      </w:r>
      <w:proofErr w:type="spellEnd"/>
      <w:r w:rsidRPr="00446462">
        <w:rPr>
          <w:sz w:val="28"/>
          <w:szCs w:val="28"/>
        </w:rPr>
        <w:t xml:space="preserve"> </w:t>
      </w:r>
      <w:proofErr w:type="spellStart"/>
      <w:r w:rsidRPr="00446462">
        <w:rPr>
          <w:sz w:val="28"/>
          <w:szCs w:val="28"/>
        </w:rPr>
        <w:t>работы</w:t>
      </w:r>
      <w:proofErr w:type="spellEnd"/>
      <w:r w:rsidRPr="00446462">
        <w:rPr>
          <w:sz w:val="28"/>
          <w:szCs w:val="28"/>
        </w:rPr>
        <w:t xml:space="preserve"> (2020).  </w:t>
      </w:r>
      <w:hyperlink r:id="rId10">
        <w:r w:rsidRPr="00446462">
          <w:rPr>
            <w:color w:val="0000FF"/>
            <w:sz w:val="28"/>
            <w:szCs w:val="28"/>
          </w:rPr>
          <w:t>https://lifehacker.ru/mural-ly/</w:t>
        </w:r>
      </w:hyperlink>
    </w:p>
    <w:p w:rsidR="00446462" w:rsidRPr="00446462" w:rsidRDefault="00446462" w:rsidP="00446462">
      <w:pPr>
        <w:numPr>
          <w:ilvl w:val="0"/>
          <w:numId w:val="12"/>
        </w:numPr>
        <w:ind w:left="0" w:firstLine="709"/>
        <w:jc w:val="both"/>
        <w:rPr>
          <w:color w:val="000000"/>
          <w:sz w:val="28"/>
          <w:szCs w:val="28"/>
        </w:rPr>
      </w:pPr>
      <w:proofErr w:type="spellStart"/>
      <w:r w:rsidRPr="00446462">
        <w:rPr>
          <w:color w:val="000000"/>
          <w:sz w:val="28"/>
          <w:szCs w:val="28"/>
        </w:rPr>
        <w:t>Most</w:t>
      </w:r>
      <w:proofErr w:type="spellEnd"/>
      <w:r w:rsidRPr="00446462">
        <w:rPr>
          <w:color w:val="000000"/>
          <w:sz w:val="28"/>
          <w:szCs w:val="28"/>
        </w:rPr>
        <w:t xml:space="preserve"> </w:t>
      </w:r>
      <w:proofErr w:type="spellStart"/>
      <w:r w:rsidRPr="00446462">
        <w:rPr>
          <w:color w:val="000000"/>
          <w:sz w:val="28"/>
          <w:szCs w:val="28"/>
        </w:rPr>
        <w:t>Catherine</w:t>
      </w:r>
      <w:proofErr w:type="spellEnd"/>
      <w:r w:rsidRPr="00446462">
        <w:rPr>
          <w:color w:val="000000"/>
          <w:sz w:val="28"/>
          <w:szCs w:val="28"/>
        </w:rPr>
        <w:t xml:space="preserve"> (2018).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methods</w:t>
      </w:r>
      <w:proofErr w:type="spellEnd"/>
      <w:r w:rsidRPr="00446462">
        <w:rPr>
          <w:color w:val="000000"/>
          <w:sz w:val="28"/>
          <w:szCs w:val="28"/>
        </w:rPr>
        <w:t xml:space="preserve"> </w:t>
      </w:r>
      <w:proofErr w:type="spellStart"/>
      <w:r w:rsidRPr="00446462">
        <w:rPr>
          <w:color w:val="000000"/>
          <w:sz w:val="28"/>
          <w:szCs w:val="28"/>
        </w:rPr>
        <w:t>for</w:t>
      </w:r>
      <w:proofErr w:type="spellEnd"/>
      <w:r w:rsidRPr="00446462">
        <w:rPr>
          <w:color w:val="000000"/>
          <w:sz w:val="28"/>
          <w:szCs w:val="28"/>
        </w:rPr>
        <w:t xml:space="preserve"> </w:t>
      </w:r>
      <w:proofErr w:type="spellStart"/>
      <w:r w:rsidRPr="00446462">
        <w:rPr>
          <w:color w:val="000000"/>
          <w:sz w:val="28"/>
          <w:szCs w:val="28"/>
        </w:rPr>
        <w:t>career</w:t>
      </w:r>
      <w:proofErr w:type="spellEnd"/>
      <w:r w:rsidRPr="00446462">
        <w:rPr>
          <w:color w:val="000000"/>
          <w:sz w:val="28"/>
          <w:szCs w:val="28"/>
        </w:rPr>
        <w:t xml:space="preserve"> </w:t>
      </w:r>
      <w:proofErr w:type="spellStart"/>
      <w:r w:rsidRPr="00446462">
        <w:rPr>
          <w:color w:val="000000"/>
          <w:sz w:val="28"/>
          <w:szCs w:val="28"/>
        </w:rPr>
        <w:t>planning</w:t>
      </w:r>
      <w:proofErr w:type="spellEnd"/>
      <w:r w:rsidRPr="00446462">
        <w:rPr>
          <w:color w:val="000000"/>
          <w:sz w:val="28"/>
          <w:szCs w:val="28"/>
        </w:rPr>
        <w:t xml:space="preserve">.  </w:t>
      </w:r>
      <w:hyperlink r:id="rId11">
        <w:r w:rsidRPr="00446462">
          <w:rPr>
            <w:color w:val="0000FF"/>
            <w:sz w:val="28"/>
            <w:szCs w:val="28"/>
          </w:rPr>
          <w:t>https://uxdesign.cc/design-thinking-methods-for-career-planning-7af7e5b27cd1</w:t>
        </w:r>
      </w:hyperlink>
      <w:r w:rsidRPr="00446462">
        <w:rPr>
          <w:color w:val="000000"/>
          <w:sz w:val="28"/>
          <w:szCs w:val="28"/>
        </w:rPr>
        <w:t xml:space="preserve"> </w:t>
      </w:r>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The</w:t>
      </w:r>
      <w:proofErr w:type="spellEnd"/>
      <w:r w:rsidRPr="00446462">
        <w:rPr>
          <w:sz w:val="28"/>
          <w:szCs w:val="28"/>
        </w:rPr>
        <w:t xml:space="preserve"> </w:t>
      </w:r>
      <w:proofErr w:type="spellStart"/>
      <w:r w:rsidRPr="00446462">
        <w:rPr>
          <w:sz w:val="28"/>
          <w:szCs w:val="28"/>
        </w:rPr>
        <w:t>Field</w:t>
      </w:r>
      <w:proofErr w:type="spellEnd"/>
      <w:r w:rsidRPr="00446462">
        <w:rPr>
          <w:sz w:val="28"/>
          <w:szCs w:val="28"/>
        </w:rPr>
        <w:t xml:space="preserve"> </w:t>
      </w:r>
      <w:proofErr w:type="spellStart"/>
      <w:r w:rsidRPr="00446462">
        <w:rPr>
          <w:sz w:val="28"/>
          <w:szCs w:val="28"/>
        </w:rPr>
        <w:t>Guide</w:t>
      </w:r>
      <w:proofErr w:type="spellEnd"/>
      <w:r w:rsidRPr="00446462">
        <w:rPr>
          <w:sz w:val="28"/>
          <w:szCs w:val="28"/>
        </w:rPr>
        <w:t xml:space="preserve"> </w:t>
      </w:r>
      <w:proofErr w:type="spellStart"/>
      <w:r w:rsidRPr="00446462">
        <w:rPr>
          <w:sz w:val="28"/>
          <w:szCs w:val="28"/>
        </w:rPr>
        <w:t>to</w:t>
      </w:r>
      <w:proofErr w:type="spellEnd"/>
      <w:r w:rsidRPr="00446462">
        <w:rPr>
          <w:sz w:val="28"/>
          <w:szCs w:val="28"/>
        </w:rPr>
        <w:t xml:space="preserve"> </w:t>
      </w:r>
      <w:proofErr w:type="spellStart"/>
      <w:r w:rsidRPr="00446462">
        <w:rPr>
          <w:sz w:val="28"/>
          <w:szCs w:val="28"/>
        </w:rPr>
        <w:t>Human-Centered</w:t>
      </w:r>
      <w:proofErr w:type="spellEnd"/>
      <w:r w:rsidRPr="00446462">
        <w:rPr>
          <w:sz w:val="28"/>
          <w:szCs w:val="28"/>
        </w:rPr>
        <w:t xml:space="preserve"> </w:t>
      </w:r>
      <w:proofErr w:type="spellStart"/>
      <w:r w:rsidRPr="00446462">
        <w:rPr>
          <w:sz w:val="28"/>
          <w:szCs w:val="28"/>
        </w:rPr>
        <w:t>Design</w:t>
      </w:r>
      <w:proofErr w:type="spellEnd"/>
      <w:r w:rsidRPr="00446462">
        <w:rPr>
          <w:sz w:val="28"/>
          <w:szCs w:val="28"/>
        </w:rPr>
        <w:t xml:space="preserve">. (2015). 1st </w:t>
      </w:r>
      <w:proofErr w:type="spellStart"/>
      <w:r w:rsidRPr="00446462">
        <w:rPr>
          <w:sz w:val="28"/>
          <w:szCs w:val="28"/>
        </w:rPr>
        <w:t>Edition</w:t>
      </w:r>
      <w:proofErr w:type="spellEnd"/>
      <w:r w:rsidRPr="00446462">
        <w:rPr>
          <w:sz w:val="28"/>
          <w:szCs w:val="28"/>
        </w:rPr>
        <w:t xml:space="preserve">. ISBN: 978-0-9914063-1-9. 192 </w:t>
      </w:r>
      <w:proofErr w:type="spellStart"/>
      <w:r w:rsidRPr="00446462">
        <w:rPr>
          <w:sz w:val="28"/>
          <w:szCs w:val="28"/>
        </w:rPr>
        <w:t>psl</w:t>
      </w:r>
      <w:proofErr w:type="spellEnd"/>
    </w:p>
    <w:p w:rsidR="00446462" w:rsidRPr="00446462" w:rsidRDefault="00446462" w:rsidP="00446462">
      <w:pPr>
        <w:numPr>
          <w:ilvl w:val="0"/>
          <w:numId w:val="12"/>
        </w:numPr>
        <w:ind w:left="0" w:firstLine="709"/>
        <w:jc w:val="both"/>
        <w:rPr>
          <w:sz w:val="28"/>
          <w:szCs w:val="28"/>
        </w:rPr>
      </w:pPr>
      <w:proofErr w:type="spellStart"/>
      <w:r w:rsidRPr="00446462">
        <w:rPr>
          <w:color w:val="000000"/>
          <w:sz w:val="28"/>
          <w:szCs w:val="28"/>
        </w:rPr>
        <w:t>Van</w:t>
      </w:r>
      <w:proofErr w:type="spellEnd"/>
      <w:r w:rsidRPr="00446462">
        <w:rPr>
          <w:color w:val="000000"/>
          <w:sz w:val="28"/>
          <w:szCs w:val="28"/>
        </w:rPr>
        <w:t xml:space="preserve"> </w:t>
      </w:r>
      <w:proofErr w:type="spellStart"/>
      <w:r w:rsidRPr="00446462">
        <w:rPr>
          <w:color w:val="000000"/>
          <w:sz w:val="28"/>
          <w:szCs w:val="28"/>
        </w:rPr>
        <w:t>Gompel</w:t>
      </w:r>
      <w:proofErr w:type="spellEnd"/>
      <w:r w:rsidRPr="00446462">
        <w:rPr>
          <w:color w:val="000000"/>
          <w:sz w:val="28"/>
          <w:szCs w:val="28"/>
        </w:rPr>
        <w:t xml:space="preserve">, </w:t>
      </w:r>
      <w:proofErr w:type="spellStart"/>
      <w:r w:rsidRPr="00446462">
        <w:rPr>
          <w:color w:val="000000"/>
          <w:sz w:val="28"/>
          <w:szCs w:val="28"/>
        </w:rPr>
        <w:t>Kristin</w:t>
      </w:r>
      <w:proofErr w:type="spellEnd"/>
      <w:r w:rsidRPr="00446462">
        <w:rPr>
          <w:color w:val="000000"/>
          <w:sz w:val="28"/>
          <w:szCs w:val="28"/>
        </w:rPr>
        <w:t xml:space="preserve">. (2019). </w:t>
      </w:r>
      <w:proofErr w:type="spellStart"/>
      <w:r w:rsidRPr="00446462">
        <w:rPr>
          <w:color w:val="000000"/>
          <w:sz w:val="28"/>
          <w:szCs w:val="28"/>
        </w:rPr>
        <w:t>Cultivating</w:t>
      </w:r>
      <w:proofErr w:type="spellEnd"/>
      <w:r w:rsidRPr="00446462">
        <w:rPr>
          <w:color w:val="000000"/>
          <w:sz w:val="28"/>
          <w:szCs w:val="28"/>
        </w:rPr>
        <w:t xml:space="preserve"> 21st </w:t>
      </w:r>
      <w:proofErr w:type="spellStart"/>
      <w:r w:rsidRPr="00446462">
        <w:rPr>
          <w:color w:val="000000"/>
          <w:sz w:val="28"/>
          <w:szCs w:val="28"/>
        </w:rPr>
        <w:t>Century</w:t>
      </w:r>
      <w:proofErr w:type="spellEnd"/>
      <w:r w:rsidRPr="00446462">
        <w:rPr>
          <w:color w:val="000000"/>
          <w:sz w:val="28"/>
          <w:szCs w:val="28"/>
        </w:rPr>
        <w:t xml:space="preserve"> </w:t>
      </w:r>
      <w:proofErr w:type="spellStart"/>
      <w:r w:rsidRPr="00446462">
        <w:rPr>
          <w:color w:val="000000"/>
          <w:sz w:val="28"/>
          <w:szCs w:val="28"/>
        </w:rPr>
        <w:t>Skills</w:t>
      </w:r>
      <w:proofErr w:type="spellEnd"/>
      <w:r w:rsidRPr="00446462">
        <w:rPr>
          <w:color w:val="000000"/>
          <w:sz w:val="28"/>
          <w:szCs w:val="28"/>
        </w:rPr>
        <w:t xml:space="preserve">: </w:t>
      </w:r>
      <w:proofErr w:type="spellStart"/>
      <w:r w:rsidRPr="00446462">
        <w:rPr>
          <w:color w:val="000000"/>
          <w:sz w:val="28"/>
          <w:szCs w:val="28"/>
        </w:rPr>
        <w:t>An</w:t>
      </w:r>
      <w:proofErr w:type="spellEnd"/>
      <w:r w:rsidRPr="00446462">
        <w:rPr>
          <w:color w:val="000000"/>
          <w:sz w:val="28"/>
          <w:szCs w:val="28"/>
        </w:rPr>
        <w:t xml:space="preserve"> </w:t>
      </w:r>
      <w:proofErr w:type="spellStart"/>
      <w:r w:rsidRPr="00446462">
        <w:rPr>
          <w:color w:val="000000"/>
          <w:sz w:val="28"/>
          <w:szCs w:val="28"/>
        </w:rPr>
        <w:t>Exploratory</w:t>
      </w:r>
      <w:proofErr w:type="spellEnd"/>
      <w:r w:rsidRPr="00446462">
        <w:rPr>
          <w:color w:val="000000"/>
          <w:sz w:val="28"/>
          <w:szCs w:val="28"/>
        </w:rPr>
        <w:t xml:space="preserve"> </w:t>
      </w:r>
      <w:proofErr w:type="spellStart"/>
      <w:r w:rsidRPr="00446462">
        <w:rPr>
          <w:color w:val="000000"/>
          <w:sz w:val="28"/>
          <w:szCs w:val="28"/>
        </w:rPr>
        <w:t>Case</w:t>
      </w:r>
      <w:proofErr w:type="spellEnd"/>
      <w:r w:rsidRPr="00446462">
        <w:rPr>
          <w:color w:val="000000"/>
          <w:sz w:val="28"/>
          <w:szCs w:val="28"/>
        </w:rPr>
        <w:t xml:space="preserve"> </w:t>
      </w:r>
      <w:proofErr w:type="spellStart"/>
      <w:r w:rsidRPr="00446462">
        <w:rPr>
          <w:color w:val="000000"/>
          <w:sz w:val="28"/>
          <w:szCs w:val="28"/>
        </w:rPr>
        <w:t>Study</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as</w:t>
      </w:r>
      <w:proofErr w:type="spellEnd"/>
      <w:r w:rsidRPr="00446462">
        <w:rPr>
          <w:color w:val="000000"/>
          <w:sz w:val="28"/>
          <w:szCs w:val="28"/>
        </w:rPr>
        <w:t xml:space="preserve"> a </w:t>
      </w:r>
      <w:proofErr w:type="spellStart"/>
      <w:r w:rsidRPr="00446462">
        <w:rPr>
          <w:color w:val="000000"/>
          <w:sz w:val="28"/>
          <w:szCs w:val="28"/>
        </w:rPr>
        <w:t>Pedagogical</w:t>
      </w:r>
      <w:proofErr w:type="spellEnd"/>
      <w:r w:rsidRPr="00446462">
        <w:rPr>
          <w:color w:val="000000"/>
          <w:sz w:val="28"/>
          <w:szCs w:val="28"/>
        </w:rPr>
        <w:t xml:space="preserve"> </w:t>
      </w:r>
      <w:proofErr w:type="spellStart"/>
      <w:r w:rsidRPr="00446462">
        <w:rPr>
          <w:color w:val="000000"/>
          <w:sz w:val="28"/>
          <w:szCs w:val="28"/>
        </w:rPr>
        <w:t>Strategy</w:t>
      </w:r>
      <w:proofErr w:type="spellEnd"/>
      <w:r w:rsidRPr="00446462">
        <w:rPr>
          <w:color w:val="000000"/>
          <w:sz w:val="28"/>
          <w:szCs w:val="28"/>
        </w:rPr>
        <w:t xml:space="preserve"> </w:t>
      </w:r>
      <w:proofErr w:type="spellStart"/>
      <w:r w:rsidRPr="00446462">
        <w:rPr>
          <w:color w:val="000000"/>
          <w:sz w:val="28"/>
          <w:szCs w:val="28"/>
        </w:rPr>
        <w:t>for</w:t>
      </w:r>
      <w:proofErr w:type="spellEnd"/>
      <w:r w:rsidRPr="00446462">
        <w:rPr>
          <w:color w:val="000000"/>
          <w:sz w:val="28"/>
          <w:szCs w:val="28"/>
        </w:rPr>
        <w:t xml:space="preserve"> </w:t>
      </w:r>
      <w:proofErr w:type="spellStart"/>
      <w:r w:rsidRPr="00446462">
        <w:rPr>
          <w:color w:val="000000"/>
          <w:sz w:val="28"/>
          <w:szCs w:val="28"/>
        </w:rPr>
        <w:t>Elementary</w:t>
      </w:r>
      <w:proofErr w:type="spellEnd"/>
      <w:r w:rsidRPr="00446462">
        <w:rPr>
          <w:color w:val="000000"/>
          <w:sz w:val="28"/>
          <w:szCs w:val="28"/>
        </w:rPr>
        <w:t xml:space="preserve"> </w:t>
      </w:r>
      <w:proofErr w:type="spellStart"/>
      <w:r w:rsidRPr="00446462">
        <w:rPr>
          <w:color w:val="000000"/>
          <w:sz w:val="28"/>
          <w:szCs w:val="28"/>
        </w:rPr>
        <w:t>Classrooms</w:t>
      </w:r>
      <w:proofErr w:type="spellEnd"/>
      <w:r w:rsidRPr="00446462">
        <w:rPr>
          <w:color w:val="000000"/>
          <w:sz w:val="28"/>
          <w:szCs w:val="28"/>
        </w:rPr>
        <w:t xml:space="preserve">. </w:t>
      </w:r>
      <w:proofErr w:type="spellStart"/>
      <w:r w:rsidRPr="00446462">
        <w:rPr>
          <w:color w:val="000000"/>
          <w:sz w:val="28"/>
          <w:szCs w:val="28"/>
        </w:rPr>
        <w:t>Pepperdine</w:t>
      </w:r>
      <w:proofErr w:type="spellEnd"/>
      <w:r w:rsidRPr="00446462">
        <w:rPr>
          <w:color w:val="000000"/>
          <w:sz w:val="28"/>
          <w:szCs w:val="28"/>
        </w:rPr>
        <w:t xml:space="preserve"> </w:t>
      </w:r>
      <w:proofErr w:type="spellStart"/>
      <w:r w:rsidRPr="00446462">
        <w:rPr>
          <w:color w:val="000000"/>
          <w:sz w:val="28"/>
          <w:szCs w:val="28"/>
        </w:rPr>
        <w:t>University</w:t>
      </w:r>
      <w:proofErr w:type="spellEnd"/>
      <w:r w:rsidRPr="00446462">
        <w:rPr>
          <w:color w:val="000000"/>
          <w:sz w:val="28"/>
          <w:szCs w:val="28"/>
        </w:rPr>
        <w:t xml:space="preserve">; </w:t>
      </w:r>
      <w:hyperlink r:id="rId12">
        <w:r w:rsidRPr="00446462">
          <w:rPr>
            <w:color w:val="0000FF"/>
            <w:sz w:val="28"/>
            <w:szCs w:val="28"/>
          </w:rPr>
          <w:t>https://search.proquest.com/docview/2275957805/?pq-origsite=primo</w:t>
        </w:r>
      </w:hyperlink>
    </w:p>
    <w:p w:rsidR="00446462" w:rsidRPr="00446462" w:rsidRDefault="00446462" w:rsidP="00446462">
      <w:pPr>
        <w:numPr>
          <w:ilvl w:val="0"/>
          <w:numId w:val="12"/>
        </w:numPr>
        <w:ind w:left="0" w:firstLine="709"/>
        <w:jc w:val="both"/>
        <w:rPr>
          <w:color w:val="0000FF"/>
          <w:sz w:val="28"/>
          <w:szCs w:val="28"/>
        </w:rPr>
      </w:pPr>
      <w:proofErr w:type="spellStart"/>
      <w:r w:rsidRPr="00446462">
        <w:rPr>
          <w:color w:val="000000"/>
          <w:sz w:val="28"/>
          <w:szCs w:val="28"/>
        </w:rPr>
        <w:lastRenderedPageBreak/>
        <w:t>Wang</w:t>
      </w:r>
      <w:proofErr w:type="spellEnd"/>
      <w:r w:rsidRPr="00446462">
        <w:rPr>
          <w:color w:val="000000"/>
          <w:sz w:val="28"/>
          <w:szCs w:val="28"/>
        </w:rPr>
        <w:t xml:space="preserve">, </w:t>
      </w:r>
      <w:proofErr w:type="spellStart"/>
      <w:r w:rsidRPr="00446462">
        <w:rPr>
          <w:color w:val="000000"/>
          <w:sz w:val="28"/>
          <w:szCs w:val="28"/>
        </w:rPr>
        <w:t>Jennifer</w:t>
      </w:r>
      <w:proofErr w:type="spellEnd"/>
      <w:r w:rsidRPr="00446462">
        <w:rPr>
          <w:color w:val="000000"/>
          <w:sz w:val="28"/>
          <w:szCs w:val="28"/>
        </w:rPr>
        <w:t xml:space="preserve">. (2020). </w:t>
      </w:r>
      <w:proofErr w:type="spellStart"/>
      <w:r w:rsidRPr="00446462">
        <w:rPr>
          <w:color w:val="000000"/>
          <w:sz w:val="28"/>
          <w:szCs w:val="28"/>
        </w:rPr>
        <w:t>Developing</w:t>
      </w:r>
      <w:proofErr w:type="spellEnd"/>
      <w:r w:rsidRPr="00446462">
        <w:rPr>
          <w:color w:val="000000"/>
          <w:sz w:val="28"/>
          <w:szCs w:val="28"/>
        </w:rPr>
        <w:t xml:space="preserve"> </w:t>
      </w:r>
      <w:proofErr w:type="spellStart"/>
      <w:r w:rsidRPr="00446462">
        <w:rPr>
          <w:color w:val="000000"/>
          <w:sz w:val="28"/>
          <w:szCs w:val="28"/>
        </w:rPr>
        <w:t>Teachers</w:t>
      </w:r>
      <w:proofErr w:type="spellEnd"/>
      <w:r w:rsidRPr="00446462">
        <w:rPr>
          <w:color w:val="000000"/>
          <w:sz w:val="28"/>
          <w:szCs w:val="28"/>
        </w:rPr>
        <w:t xml:space="preserve"> </w:t>
      </w:r>
      <w:proofErr w:type="spellStart"/>
      <w:r w:rsidRPr="00446462">
        <w:rPr>
          <w:color w:val="000000"/>
          <w:sz w:val="28"/>
          <w:szCs w:val="28"/>
        </w:rPr>
        <w:t>Technological</w:t>
      </w:r>
      <w:proofErr w:type="spellEnd"/>
      <w:r w:rsidRPr="00446462">
        <w:rPr>
          <w:color w:val="000000"/>
          <w:sz w:val="28"/>
          <w:szCs w:val="28"/>
        </w:rPr>
        <w:t xml:space="preserve">, </w:t>
      </w:r>
      <w:proofErr w:type="spellStart"/>
      <w:r w:rsidRPr="00446462">
        <w:rPr>
          <w:color w:val="000000"/>
          <w:sz w:val="28"/>
          <w:szCs w:val="28"/>
        </w:rPr>
        <w:t>Pedagogical</w:t>
      </w:r>
      <w:proofErr w:type="spellEnd"/>
      <w:r w:rsidRPr="00446462">
        <w:rPr>
          <w:color w:val="000000"/>
          <w:sz w:val="28"/>
          <w:szCs w:val="28"/>
        </w:rPr>
        <w:t xml:space="preserve">, </w:t>
      </w:r>
      <w:proofErr w:type="spellStart"/>
      <w:r w:rsidRPr="00446462">
        <w:rPr>
          <w:color w:val="000000"/>
          <w:sz w:val="28"/>
          <w:szCs w:val="28"/>
        </w:rPr>
        <w:t>and</w:t>
      </w:r>
      <w:proofErr w:type="spellEnd"/>
      <w:r w:rsidRPr="00446462">
        <w:rPr>
          <w:color w:val="000000"/>
          <w:sz w:val="28"/>
          <w:szCs w:val="28"/>
        </w:rPr>
        <w:t xml:space="preserve"> </w:t>
      </w:r>
      <w:proofErr w:type="spellStart"/>
      <w:r w:rsidRPr="00446462">
        <w:rPr>
          <w:color w:val="000000"/>
          <w:sz w:val="28"/>
          <w:szCs w:val="28"/>
        </w:rPr>
        <w:t>Content</w:t>
      </w:r>
      <w:proofErr w:type="spellEnd"/>
      <w:r w:rsidRPr="00446462">
        <w:rPr>
          <w:color w:val="000000"/>
          <w:sz w:val="28"/>
          <w:szCs w:val="28"/>
        </w:rPr>
        <w:t xml:space="preserve"> </w:t>
      </w:r>
      <w:proofErr w:type="spellStart"/>
      <w:r w:rsidRPr="00446462">
        <w:rPr>
          <w:color w:val="000000"/>
          <w:sz w:val="28"/>
          <w:szCs w:val="28"/>
        </w:rPr>
        <w:t>Knowledge</w:t>
      </w:r>
      <w:proofErr w:type="spellEnd"/>
      <w:r w:rsidRPr="00446462">
        <w:rPr>
          <w:color w:val="000000"/>
          <w:sz w:val="28"/>
          <w:szCs w:val="28"/>
        </w:rPr>
        <w:t xml:space="preserve"> (</w:t>
      </w:r>
      <w:proofErr w:type="spellStart"/>
      <w:r w:rsidRPr="00446462">
        <w:rPr>
          <w:color w:val="000000"/>
          <w:sz w:val="28"/>
          <w:szCs w:val="28"/>
        </w:rPr>
        <w:t>TPaCK</w:t>
      </w:r>
      <w:proofErr w:type="spellEnd"/>
      <w:r w:rsidRPr="00446462">
        <w:rPr>
          <w:color w:val="000000"/>
          <w:sz w:val="28"/>
          <w:szCs w:val="28"/>
        </w:rPr>
        <w:t xml:space="preserve">) </w:t>
      </w:r>
      <w:proofErr w:type="spellStart"/>
      <w:r w:rsidRPr="00446462">
        <w:rPr>
          <w:color w:val="000000"/>
          <w:sz w:val="28"/>
          <w:szCs w:val="28"/>
        </w:rPr>
        <w:t>Through</w:t>
      </w:r>
      <w:proofErr w:type="spellEnd"/>
      <w:r w:rsidRPr="00446462">
        <w:rPr>
          <w:color w:val="000000"/>
          <w:sz w:val="28"/>
          <w:szCs w:val="28"/>
        </w:rPr>
        <w:t xml:space="preserve"> </w:t>
      </w:r>
      <w:proofErr w:type="spellStart"/>
      <w:r w:rsidRPr="00446462">
        <w:rPr>
          <w:color w:val="000000"/>
          <w:sz w:val="28"/>
          <w:szCs w:val="28"/>
        </w:rPr>
        <w:t>Design</w:t>
      </w:r>
      <w:proofErr w:type="spellEnd"/>
      <w:r w:rsidRPr="00446462">
        <w:rPr>
          <w:color w:val="000000"/>
          <w:sz w:val="28"/>
          <w:szCs w:val="28"/>
        </w:rPr>
        <w:t xml:space="preserve"> </w:t>
      </w:r>
      <w:proofErr w:type="spellStart"/>
      <w:r w:rsidRPr="00446462">
        <w:rPr>
          <w:color w:val="000000"/>
          <w:sz w:val="28"/>
          <w:szCs w:val="28"/>
        </w:rPr>
        <w:t>Thinking</w:t>
      </w:r>
      <w:proofErr w:type="spellEnd"/>
      <w:r w:rsidRPr="00446462">
        <w:rPr>
          <w:color w:val="000000"/>
          <w:sz w:val="28"/>
          <w:szCs w:val="28"/>
        </w:rPr>
        <w:t xml:space="preserve"> </w:t>
      </w:r>
      <w:proofErr w:type="spellStart"/>
      <w:r w:rsidRPr="00446462">
        <w:rPr>
          <w:color w:val="000000"/>
          <w:sz w:val="28"/>
          <w:szCs w:val="28"/>
        </w:rPr>
        <w:t>and</w:t>
      </w:r>
      <w:proofErr w:type="spellEnd"/>
      <w:r w:rsidRPr="00446462">
        <w:rPr>
          <w:color w:val="000000"/>
          <w:sz w:val="28"/>
          <w:szCs w:val="28"/>
        </w:rPr>
        <w:t xml:space="preserve"> </w:t>
      </w:r>
      <w:proofErr w:type="spellStart"/>
      <w:r w:rsidRPr="00446462">
        <w:rPr>
          <w:color w:val="000000"/>
          <w:sz w:val="28"/>
          <w:szCs w:val="28"/>
        </w:rPr>
        <w:t>Community</w:t>
      </w:r>
      <w:proofErr w:type="spellEnd"/>
      <w:r w:rsidRPr="00446462">
        <w:rPr>
          <w:color w:val="000000"/>
          <w:sz w:val="28"/>
          <w:szCs w:val="28"/>
        </w:rPr>
        <w:t xml:space="preserve"> </w:t>
      </w:r>
      <w:proofErr w:type="spellStart"/>
      <w:r w:rsidRPr="00446462">
        <w:rPr>
          <w:color w:val="000000"/>
          <w:sz w:val="28"/>
          <w:szCs w:val="28"/>
        </w:rPr>
        <w:t>of</w:t>
      </w:r>
      <w:proofErr w:type="spellEnd"/>
      <w:r w:rsidRPr="00446462">
        <w:rPr>
          <w:color w:val="000000"/>
          <w:sz w:val="28"/>
          <w:szCs w:val="28"/>
        </w:rPr>
        <w:t xml:space="preserve"> </w:t>
      </w:r>
      <w:proofErr w:type="spellStart"/>
      <w:r w:rsidRPr="00446462">
        <w:rPr>
          <w:color w:val="000000"/>
          <w:sz w:val="28"/>
          <w:szCs w:val="28"/>
        </w:rPr>
        <w:t>Practice</w:t>
      </w:r>
      <w:proofErr w:type="spellEnd"/>
      <w:r w:rsidRPr="00446462">
        <w:rPr>
          <w:color w:val="000000"/>
          <w:sz w:val="28"/>
          <w:szCs w:val="28"/>
        </w:rPr>
        <w:t xml:space="preserve">. </w:t>
      </w:r>
      <w:proofErr w:type="spellStart"/>
      <w:r w:rsidRPr="00446462">
        <w:rPr>
          <w:color w:val="000000"/>
          <w:sz w:val="28"/>
          <w:szCs w:val="28"/>
        </w:rPr>
        <w:t>San</w:t>
      </w:r>
      <w:proofErr w:type="spellEnd"/>
      <w:r w:rsidRPr="00446462">
        <w:rPr>
          <w:color w:val="000000"/>
          <w:sz w:val="28"/>
          <w:szCs w:val="28"/>
        </w:rPr>
        <w:t xml:space="preserve"> </w:t>
      </w:r>
      <w:proofErr w:type="spellStart"/>
      <w:r w:rsidRPr="00446462">
        <w:rPr>
          <w:color w:val="000000"/>
          <w:sz w:val="28"/>
          <w:szCs w:val="28"/>
        </w:rPr>
        <w:t>Jose</w:t>
      </w:r>
      <w:proofErr w:type="spellEnd"/>
      <w:r w:rsidRPr="00446462">
        <w:rPr>
          <w:color w:val="000000"/>
          <w:sz w:val="28"/>
          <w:szCs w:val="28"/>
        </w:rPr>
        <w:t xml:space="preserve"> </w:t>
      </w:r>
      <w:proofErr w:type="spellStart"/>
      <w:r w:rsidRPr="00446462">
        <w:rPr>
          <w:color w:val="000000"/>
          <w:sz w:val="28"/>
          <w:szCs w:val="28"/>
        </w:rPr>
        <w:t>State</w:t>
      </w:r>
      <w:proofErr w:type="spellEnd"/>
      <w:r w:rsidRPr="00446462">
        <w:rPr>
          <w:color w:val="000000"/>
          <w:sz w:val="28"/>
          <w:szCs w:val="28"/>
        </w:rPr>
        <w:t xml:space="preserve"> </w:t>
      </w:r>
      <w:proofErr w:type="spellStart"/>
      <w:r w:rsidRPr="00446462">
        <w:rPr>
          <w:color w:val="000000"/>
          <w:sz w:val="28"/>
          <w:szCs w:val="28"/>
        </w:rPr>
        <w:t>University</w:t>
      </w:r>
      <w:proofErr w:type="spellEnd"/>
      <w:r w:rsidRPr="00446462">
        <w:rPr>
          <w:color w:val="000000"/>
          <w:sz w:val="28"/>
          <w:szCs w:val="28"/>
        </w:rPr>
        <w:t xml:space="preserve">; </w:t>
      </w:r>
      <w:hyperlink r:id="rId13">
        <w:r w:rsidRPr="00446462">
          <w:rPr>
            <w:color w:val="0000FF"/>
            <w:sz w:val="28"/>
            <w:szCs w:val="28"/>
          </w:rPr>
          <w:t>https://search.proquest.com/docview/2425886039/?pq-origsite=primo</w:t>
        </w:r>
      </w:hyperlink>
    </w:p>
    <w:p w:rsidR="00446462" w:rsidRPr="00446462" w:rsidRDefault="00446462" w:rsidP="00446462">
      <w:pPr>
        <w:tabs>
          <w:tab w:val="left" w:pos="1080"/>
        </w:tabs>
        <w:ind w:firstLine="709"/>
        <w:jc w:val="both"/>
        <w:rPr>
          <w:b/>
          <w:sz w:val="28"/>
          <w:szCs w:val="28"/>
        </w:rPr>
      </w:pPr>
    </w:p>
    <w:p w:rsidR="00446462" w:rsidRPr="00446462" w:rsidRDefault="00446462" w:rsidP="00446462">
      <w:pPr>
        <w:tabs>
          <w:tab w:val="left" w:pos="1080"/>
        </w:tabs>
        <w:ind w:firstLine="709"/>
        <w:jc w:val="center"/>
        <w:rPr>
          <w:b/>
          <w:sz w:val="28"/>
          <w:szCs w:val="28"/>
        </w:rPr>
      </w:pPr>
      <w:r w:rsidRPr="00446462">
        <w:rPr>
          <w:b/>
          <w:sz w:val="28"/>
          <w:szCs w:val="28"/>
        </w:rPr>
        <w:t>Допоміжна</w:t>
      </w:r>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Hayes</w:t>
      </w:r>
      <w:proofErr w:type="spellEnd"/>
      <w:r w:rsidRPr="00446462">
        <w:rPr>
          <w:sz w:val="28"/>
          <w:szCs w:val="28"/>
        </w:rPr>
        <w:t xml:space="preserve">, </w:t>
      </w:r>
      <w:proofErr w:type="spellStart"/>
      <w:r w:rsidRPr="00446462">
        <w:rPr>
          <w:sz w:val="28"/>
          <w:szCs w:val="28"/>
        </w:rPr>
        <w:t>Nora</w:t>
      </w:r>
      <w:proofErr w:type="spellEnd"/>
      <w:r w:rsidRPr="00446462">
        <w:rPr>
          <w:sz w:val="28"/>
          <w:szCs w:val="28"/>
        </w:rPr>
        <w:t xml:space="preserve">. (2018).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proofErr w:type="spellStart"/>
      <w:r w:rsidRPr="00446462">
        <w:rPr>
          <w:sz w:val="28"/>
          <w:szCs w:val="28"/>
        </w:rPr>
        <w:t>Using</w:t>
      </w:r>
      <w:proofErr w:type="spellEnd"/>
      <w:r w:rsidRPr="00446462">
        <w:rPr>
          <w:sz w:val="28"/>
          <w:szCs w:val="28"/>
        </w:rPr>
        <w:t xml:space="preserve"> </w:t>
      </w:r>
      <w:proofErr w:type="spellStart"/>
      <w:r w:rsidRPr="00446462">
        <w:rPr>
          <w:sz w:val="28"/>
          <w:szCs w:val="28"/>
        </w:rPr>
        <w:t>Creativity</w:t>
      </w:r>
      <w:proofErr w:type="spellEnd"/>
      <w:r w:rsidRPr="00446462">
        <w:rPr>
          <w:sz w:val="28"/>
          <w:szCs w:val="28"/>
        </w:rPr>
        <w:t xml:space="preserve"> </w:t>
      </w:r>
      <w:proofErr w:type="spellStart"/>
      <w:r w:rsidRPr="00446462">
        <w:rPr>
          <w:sz w:val="28"/>
          <w:szCs w:val="28"/>
        </w:rPr>
        <w:t>and</w:t>
      </w:r>
      <w:proofErr w:type="spellEnd"/>
      <w:r w:rsidRPr="00446462">
        <w:rPr>
          <w:sz w:val="28"/>
          <w:szCs w:val="28"/>
        </w:rPr>
        <w:t xml:space="preserve"> </w:t>
      </w:r>
      <w:proofErr w:type="spellStart"/>
      <w:r w:rsidRPr="00446462">
        <w:rPr>
          <w:sz w:val="28"/>
          <w:szCs w:val="28"/>
        </w:rPr>
        <w:t>Collaboration</w:t>
      </w:r>
      <w:proofErr w:type="spellEnd"/>
      <w:r w:rsidRPr="00446462">
        <w:rPr>
          <w:sz w:val="28"/>
          <w:szCs w:val="28"/>
        </w:rPr>
        <w:t xml:space="preserve"> </w:t>
      </w:r>
      <w:proofErr w:type="spellStart"/>
      <w:r w:rsidRPr="00446462">
        <w:rPr>
          <w:sz w:val="28"/>
          <w:szCs w:val="28"/>
        </w:rPr>
        <w:t>to</w:t>
      </w:r>
      <w:proofErr w:type="spellEnd"/>
      <w:r w:rsidRPr="00446462">
        <w:rPr>
          <w:sz w:val="28"/>
          <w:szCs w:val="28"/>
        </w:rPr>
        <w:t xml:space="preserve"> </w:t>
      </w:r>
      <w:proofErr w:type="spellStart"/>
      <w:r w:rsidRPr="00446462">
        <w:rPr>
          <w:sz w:val="28"/>
          <w:szCs w:val="28"/>
        </w:rPr>
        <w:t>Transform</w:t>
      </w:r>
      <w:proofErr w:type="spellEnd"/>
      <w:r w:rsidRPr="00446462">
        <w:rPr>
          <w:sz w:val="28"/>
          <w:szCs w:val="28"/>
        </w:rPr>
        <w:t xml:space="preserve"> </w:t>
      </w:r>
      <w:proofErr w:type="spellStart"/>
      <w:r w:rsidRPr="00446462">
        <w:rPr>
          <w:sz w:val="28"/>
          <w:szCs w:val="28"/>
        </w:rPr>
        <w:t>Public</w:t>
      </w:r>
      <w:proofErr w:type="spellEnd"/>
      <w:r w:rsidRPr="00446462">
        <w:rPr>
          <w:sz w:val="28"/>
          <w:szCs w:val="28"/>
        </w:rPr>
        <w:t xml:space="preserve"> </w:t>
      </w:r>
      <w:proofErr w:type="spellStart"/>
      <w:r w:rsidRPr="00446462">
        <w:rPr>
          <w:sz w:val="28"/>
          <w:szCs w:val="28"/>
        </w:rPr>
        <w:t>Relations</w:t>
      </w:r>
      <w:proofErr w:type="spellEnd"/>
      <w:r w:rsidRPr="00446462">
        <w:rPr>
          <w:sz w:val="28"/>
          <w:szCs w:val="28"/>
        </w:rPr>
        <w:t xml:space="preserve">. </w:t>
      </w:r>
      <w:proofErr w:type="spellStart"/>
      <w:r w:rsidRPr="00446462">
        <w:rPr>
          <w:sz w:val="28"/>
          <w:szCs w:val="28"/>
        </w:rPr>
        <w:t>University</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Minnesota</w:t>
      </w:r>
      <w:proofErr w:type="spellEnd"/>
      <w:r w:rsidRPr="00446462">
        <w:rPr>
          <w:sz w:val="28"/>
          <w:szCs w:val="28"/>
        </w:rPr>
        <w:t xml:space="preserve">; </w:t>
      </w:r>
      <w:hyperlink r:id="rId14">
        <w:r w:rsidRPr="00446462">
          <w:rPr>
            <w:color w:val="0000FF"/>
            <w:sz w:val="28"/>
            <w:szCs w:val="28"/>
          </w:rPr>
          <w:t>https://conservancy.umn.edu/handle/11299/210001</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Ideas</w:t>
      </w:r>
      <w:proofErr w:type="spellEnd"/>
      <w:r w:rsidRPr="00446462">
        <w:rPr>
          <w:sz w:val="28"/>
          <w:szCs w:val="28"/>
        </w:rPr>
        <w:t xml:space="preserve"> </w:t>
      </w:r>
      <w:proofErr w:type="spellStart"/>
      <w:r w:rsidRPr="00446462">
        <w:rPr>
          <w:sz w:val="28"/>
          <w:szCs w:val="28"/>
        </w:rPr>
        <w:t>with</w:t>
      </w:r>
      <w:proofErr w:type="spellEnd"/>
      <w:r w:rsidRPr="00446462">
        <w:rPr>
          <w:sz w:val="28"/>
          <w:szCs w:val="28"/>
        </w:rPr>
        <w:t xml:space="preserve"> a </w:t>
      </w:r>
      <w:proofErr w:type="spellStart"/>
      <w:r w:rsidRPr="00446462">
        <w:rPr>
          <w:sz w:val="28"/>
          <w:szCs w:val="28"/>
        </w:rPr>
        <w:t>system</w:t>
      </w:r>
      <w:proofErr w:type="spellEnd"/>
      <w:r w:rsidRPr="00446462">
        <w:rPr>
          <w:sz w:val="28"/>
          <w:szCs w:val="28"/>
        </w:rPr>
        <w:t xml:space="preserve"> –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hyperlink r:id="rId15">
        <w:r w:rsidRPr="00446462">
          <w:rPr>
            <w:color w:val="0000FF"/>
            <w:sz w:val="28"/>
            <w:szCs w:val="28"/>
          </w:rPr>
          <w:t>https://job-wizards.com/en/design-thinking-buzzword-or-the-new-magic-formula/?gclid=CjwKCAiA8ov_BRAoEiwAOZogwarWgIndPIJqB2DKaaKZImxzxV-SyVrJSp4NqRKwurhp6yaJ2IUBchoCKr0QAvD_BwE</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Introduction</w:t>
      </w:r>
      <w:proofErr w:type="spellEnd"/>
      <w:r w:rsidRPr="00446462">
        <w:rPr>
          <w:sz w:val="28"/>
          <w:szCs w:val="28"/>
        </w:rPr>
        <w:t xml:space="preserve"> </w:t>
      </w:r>
      <w:proofErr w:type="spellStart"/>
      <w:r w:rsidRPr="00446462">
        <w:rPr>
          <w:sz w:val="28"/>
          <w:szCs w:val="28"/>
        </w:rPr>
        <w:t>to</w:t>
      </w:r>
      <w:proofErr w:type="spellEnd"/>
      <w:r w:rsidRPr="00446462">
        <w:rPr>
          <w:sz w:val="28"/>
          <w:szCs w:val="28"/>
        </w:rPr>
        <w:t xml:space="preserve">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(2018). </w:t>
      </w:r>
      <w:hyperlink r:id="rId16">
        <w:r w:rsidRPr="00446462">
          <w:rPr>
            <w:color w:val="0000FF"/>
            <w:sz w:val="28"/>
            <w:szCs w:val="28"/>
          </w:rPr>
          <w:t>https://experience.sap.com/skillup/introduction-to-design-thinking/</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Kuriloff</w:t>
      </w:r>
      <w:proofErr w:type="spellEnd"/>
      <w:r w:rsidRPr="00446462">
        <w:rPr>
          <w:sz w:val="28"/>
          <w:szCs w:val="28"/>
        </w:rPr>
        <w:t xml:space="preserve">, </w:t>
      </w:r>
      <w:proofErr w:type="spellStart"/>
      <w:r w:rsidRPr="00446462">
        <w:rPr>
          <w:sz w:val="28"/>
          <w:szCs w:val="28"/>
        </w:rPr>
        <w:t>Gabriel</w:t>
      </w:r>
      <w:proofErr w:type="spellEnd"/>
      <w:r w:rsidRPr="00446462">
        <w:rPr>
          <w:sz w:val="28"/>
          <w:szCs w:val="28"/>
        </w:rPr>
        <w:t xml:space="preserve">. (2019). </w:t>
      </w:r>
      <w:proofErr w:type="spellStart"/>
      <w:r w:rsidRPr="00446462">
        <w:rPr>
          <w:sz w:val="28"/>
          <w:szCs w:val="28"/>
        </w:rPr>
        <w:t>From</w:t>
      </w:r>
      <w:proofErr w:type="spellEnd"/>
      <w:r w:rsidRPr="00446462">
        <w:rPr>
          <w:sz w:val="28"/>
          <w:szCs w:val="28"/>
        </w:rPr>
        <w:t xml:space="preserve"> </w:t>
      </w:r>
      <w:proofErr w:type="spellStart"/>
      <w:r w:rsidRPr="00446462">
        <w:rPr>
          <w:sz w:val="28"/>
          <w:szCs w:val="28"/>
        </w:rPr>
        <w:t>the</w:t>
      </w:r>
      <w:proofErr w:type="spellEnd"/>
      <w:r w:rsidRPr="00446462">
        <w:rPr>
          <w:sz w:val="28"/>
          <w:szCs w:val="28"/>
        </w:rPr>
        <w:t xml:space="preserve"> </w:t>
      </w:r>
      <w:proofErr w:type="spellStart"/>
      <w:r w:rsidRPr="00446462">
        <w:rPr>
          <w:sz w:val="28"/>
          <w:szCs w:val="28"/>
        </w:rPr>
        <w:t>Ground</w:t>
      </w:r>
      <w:proofErr w:type="spellEnd"/>
      <w:r w:rsidRPr="00446462">
        <w:rPr>
          <w:sz w:val="28"/>
          <w:szCs w:val="28"/>
        </w:rPr>
        <w:t xml:space="preserve"> </w:t>
      </w:r>
      <w:proofErr w:type="spellStart"/>
      <w:r w:rsidRPr="00446462">
        <w:rPr>
          <w:sz w:val="28"/>
          <w:szCs w:val="28"/>
        </w:rPr>
        <w:t>Up</w:t>
      </w:r>
      <w:proofErr w:type="spellEnd"/>
      <w:r w:rsidRPr="00446462">
        <w:rPr>
          <w:sz w:val="28"/>
          <w:szCs w:val="28"/>
        </w:rPr>
        <w:t xml:space="preserve">: </w:t>
      </w:r>
      <w:proofErr w:type="spellStart"/>
      <w:r w:rsidRPr="00446462">
        <w:rPr>
          <w:sz w:val="28"/>
          <w:szCs w:val="28"/>
        </w:rPr>
        <w:t>The</w:t>
      </w:r>
      <w:proofErr w:type="spellEnd"/>
      <w:r w:rsidRPr="00446462">
        <w:rPr>
          <w:sz w:val="28"/>
          <w:szCs w:val="28"/>
        </w:rPr>
        <w:t xml:space="preserve"> </w:t>
      </w:r>
      <w:proofErr w:type="spellStart"/>
      <w:r w:rsidRPr="00446462">
        <w:rPr>
          <w:sz w:val="28"/>
          <w:szCs w:val="28"/>
        </w:rPr>
        <w:t>Challenges</w:t>
      </w:r>
      <w:proofErr w:type="spellEnd"/>
      <w:r w:rsidRPr="00446462">
        <w:rPr>
          <w:sz w:val="28"/>
          <w:szCs w:val="28"/>
        </w:rPr>
        <w:t xml:space="preserve"> </w:t>
      </w:r>
      <w:proofErr w:type="spellStart"/>
      <w:r w:rsidRPr="00446462">
        <w:rPr>
          <w:sz w:val="28"/>
          <w:szCs w:val="28"/>
        </w:rPr>
        <w:t>and</w:t>
      </w:r>
      <w:proofErr w:type="spellEnd"/>
      <w:r w:rsidRPr="00446462">
        <w:rPr>
          <w:sz w:val="28"/>
          <w:szCs w:val="28"/>
        </w:rPr>
        <w:t xml:space="preserve"> </w:t>
      </w:r>
      <w:proofErr w:type="spellStart"/>
      <w:r w:rsidRPr="00446462">
        <w:rPr>
          <w:sz w:val="28"/>
          <w:szCs w:val="28"/>
        </w:rPr>
        <w:t>Possibilities</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Using</w:t>
      </w:r>
      <w:proofErr w:type="spellEnd"/>
      <w:r w:rsidRPr="00446462">
        <w:rPr>
          <w:sz w:val="28"/>
          <w:szCs w:val="28"/>
        </w:rPr>
        <w:t xml:space="preserve">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proofErr w:type="spellStart"/>
      <w:r w:rsidRPr="00446462">
        <w:rPr>
          <w:sz w:val="28"/>
          <w:szCs w:val="28"/>
        </w:rPr>
        <w:t>to</w:t>
      </w:r>
      <w:proofErr w:type="spellEnd"/>
      <w:r w:rsidRPr="00446462">
        <w:rPr>
          <w:sz w:val="28"/>
          <w:szCs w:val="28"/>
        </w:rPr>
        <w:t xml:space="preserve"> </w:t>
      </w:r>
      <w:proofErr w:type="spellStart"/>
      <w:r w:rsidRPr="00446462">
        <w:rPr>
          <w:sz w:val="28"/>
          <w:szCs w:val="28"/>
        </w:rPr>
        <w:t>Develop</w:t>
      </w:r>
      <w:proofErr w:type="spellEnd"/>
      <w:r w:rsidRPr="00446462">
        <w:rPr>
          <w:sz w:val="28"/>
          <w:szCs w:val="28"/>
        </w:rPr>
        <w:t xml:space="preserve"> </w:t>
      </w:r>
      <w:proofErr w:type="spellStart"/>
      <w:r w:rsidRPr="00446462">
        <w:rPr>
          <w:sz w:val="28"/>
          <w:szCs w:val="28"/>
        </w:rPr>
        <w:t>Adult</w:t>
      </w:r>
      <w:proofErr w:type="spellEnd"/>
      <w:r w:rsidRPr="00446462">
        <w:rPr>
          <w:sz w:val="28"/>
          <w:szCs w:val="28"/>
        </w:rPr>
        <w:t xml:space="preserve"> </w:t>
      </w:r>
      <w:proofErr w:type="spellStart"/>
      <w:r w:rsidRPr="00446462">
        <w:rPr>
          <w:sz w:val="28"/>
          <w:szCs w:val="28"/>
        </w:rPr>
        <w:t>Autonomy</w:t>
      </w:r>
      <w:proofErr w:type="spellEnd"/>
      <w:r w:rsidRPr="00446462">
        <w:rPr>
          <w:sz w:val="28"/>
          <w:szCs w:val="28"/>
        </w:rPr>
        <w:t xml:space="preserve"> </w:t>
      </w:r>
      <w:proofErr w:type="spellStart"/>
      <w:r w:rsidRPr="00446462">
        <w:rPr>
          <w:sz w:val="28"/>
          <w:szCs w:val="28"/>
        </w:rPr>
        <w:t>in</w:t>
      </w:r>
      <w:proofErr w:type="spellEnd"/>
      <w:r w:rsidRPr="00446462">
        <w:rPr>
          <w:sz w:val="28"/>
          <w:szCs w:val="28"/>
        </w:rPr>
        <w:t xml:space="preserve"> </w:t>
      </w:r>
      <w:proofErr w:type="spellStart"/>
      <w:r w:rsidRPr="00446462">
        <w:rPr>
          <w:sz w:val="28"/>
          <w:szCs w:val="28"/>
        </w:rPr>
        <w:t>One</w:t>
      </w:r>
      <w:proofErr w:type="spellEnd"/>
      <w:r w:rsidRPr="00446462">
        <w:rPr>
          <w:sz w:val="28"/>
          <w:szCs w:val="28"/>
        </w:rPr>
        <w:t xml:space="preserve"> </w:t>
      </w:r>
      <w:proofErr w:type="spellStart"/>
      <w:r w:rsidRPr="00446462">
        <w:rPr>
          <w:sz w:val="28"/>
          <w:szCs w:val="28"/>
        </w:rPr>
        <w:t>School</w:t>
      </w:r>
      <w:proofErr w:type="spellEnd"/>
      <w:r w:rsidRPr="00446462">
        <w:rPr>
          <w:sz w:val="28"/>
          <w:szCs w:val="28"/>
        </w:rPr>
        <w:t xml:space="preserve">. </w:t>
      </w:r>
      <w:proofErr w:type="spellStart"/>
      <w:r w:rsidRPr="00446462">
        <w:rPr>
          <w:sz w:val="28"/>
          <w:szCs w:val="28"/>
        </w:rPr>
        <w:t>University</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Pennsylvania</w:t>
      </w:r>
      <w:proofErr w:type="spellEnd"/>
      <w:r w:rsidRPr="00446462">
        <w:rPr>
          <w:sz w:val="28"/>
          <w:szCs w:val="28"/>
        </w:rPr>
        <w:t xml:space="preserve">; </w:t>
      </w:r>
      <w:hyperlink r:id="rId17">
        <w:r w:rsidRPr="00446462">
          <w:rPr>
            <w:color w:val="0000FF"/>
            <w:sz w:val="28"/>
            <w:szCs w:val="28"/>
          </w:rPr>
          <w:t>https://search.proquest.com/docview/2296699917/?pq-origsite=primo</w:t>
        </w:r>
      </w:hyperlink>
    </w:p>
    <w:p w:rsidR="00446462" w:rsidRPr="00446462" w:rsidRDefault="00446462" w:rsidP="00446462">
      <w:pPr>
        <w:numPr>
          <w:ilvl w:val="0"/>
          <w:numId w:val="12"/>
        </w:numPr>
        <w:ind w:left="0" w:firstLine="709"/>
        <w:jc w:val="both"/>
        <w:rPr>
          <w:sz w:val="28"/>
          <w:szCs w:val="28"/>
        </w:rPr>
      </w:pPr>
      <w:r w:rsidRPr="00446462">
        <w:rPr>
          <w:sz w:val="28"/>
          <w:szCs w:val="28"/>
        </w:rPr>
        <w:t xml:space="preserve">Котова </w:t>
      </w:r>
      <w:proofErr w:type="spellStart"/>
      <w:r w:rsidRPr="00446462">
        <w:rPr>
          <w:sz w:val="28"/>
          <w:szCs w:val="28"/>
        </w:rPr>
        <w:t>Нина</w:t>
      </w:r>
      <w:proofErr w:type="spellEnd"/>
      <w:r w:rsidRPr="00446462">
        <w:rPr>
          <w:sz w:val="28"/>
          <w:szCs w:val="28"/>
        </w:rPr>
        <w:t xml:space="preserve"> </w:t>
      </w:r>
      <w:proofErr w:type="spellStart"/>
      <w:r w:rsidRPr="00446462">
        <w:rPr>
          <w:sz w:val="28"/>
          <w:szCs w:val="28"/>
        </w:rPr>
        <w:t>Сергеевна</w:t>
      </w:r>
      <w:proofErr w:type="spellEnd"/>
      <w:r w:rsidRPr="00446462">
        <w:rPr>
          <w:sz w:val="28"/>
          <w:szCs w:val="28"/>
        </w:rPr>
        <w:t xml:space="preserve">; </w:t>
      </w:r>
      <w:proofErr w:type="spellStart"/>
      <w:r w:rsidRPr="00446462">
        <w:rPr>
          <w:sz w:val="28"/>
          <w:szCs w:val="28"/>
        </w:rPr>
        <w:t>Митусова</w:t>
      </w:r>
      <w:proofErr w:type="spellEnd"/>
      <w:r w:rsidRPr="00446462">
        <w:rPr>
          <w:sz w:val="28"/>
          <w:szCs w:val="28"/>
        </w:rPr>
        <w:t xml:space="preserve"> Ольга </w:t>
      </w:r>
      <w:proofErr w:type="spellStart"/>
      <w:r w:rsidRPr="00446462">
        <w:rPr>
          <w:sz w:val="28"/>
          <w:szCs w:val="28"/>
        </w:rPr>
        <w:t>Анатольевна</w:t>
      </w:r>
      <w:proofErr w:type="spellEnd"/>
      <w:r w:rsidRPr="00446462">
        <w:rPr>
          <w:sz w:val="28"/>
          <w:szCs w:val="28"/>
        </w:rPr>
        <w:t xml:space="preserve"> (2018) «Дизайн-</w:t>
      </w:r>
      <w:proofErr w:type="spellStart"/>
      <w:r w:rsidRPr="00446462">
        <w:rPr>
          <w:sz w:val="28"/>
          <w:szCs w:val="28"/>
        </w:rPr>
        <w:t>мышление</w:t>
      </w:r>
      <w:proofErr w:type="spellEnd"/>
      <w:r w:rsidRPr="00446462">
        <w:rPr>
          <w:sz w:val="28"/>
          <w:szCs w:val="28"/>
        </w:rPr>
        <w:t xml:space="preserve">» </w:t>
      </w:r>
      <w:proofErr w:type="spellStart"/>
      <w:r w:rsidRPr="00446462">
        <w:rPr>
          <w:sz w:val="28"/>
          <w:szCs w:val="28"/>
        </w:rPr>
        <w:t>как</w:t>
      </w:r>
      <w:proofErr w:type="spellEnd"/>
      <w:r w:rsidRPr="00446462">
        <w:rPr>
          <w:sz w:val="28"/>
          <w:szCs w:val="28"/>
        </w:rPr>
        <w:t xml:space="preserve"> </w:t>
      </w:r>
      <w:proofErr w:type="spellStart"/>
      <w:r w:rsidRPr="00446462">
        <w:rPr>
          <w:sz w:val="28"/>
          <w:szCs w:val="28"/>
        </w:rPr>
        <w:t>новый</w:t>
      </w:r>
      <w:proofErr w:type="spellEnd"/>
      <w:r w:rsidRPr="00446462">
        <w:rPr>
          <w:sz w:val="28"/>
          <w:szCs w:val="28"/>
        </w:rPr>
        <w:t xml:space="preserve"> </w:t>
      </w:r>
      <w:proofErr w:type="spellStart"/>
      <w:r w:rsidRPr="00446462">
        <w:rPr>
          <w:sz w:val="28"/>
          <w:szCs w:val="28"/>
        </w:rPr>
        <w:t>подход</w:t>
      </w:r>
      <w:proofErr w:type="spellEnd"/>
      <w:r w:rsidRPr="00446462">
        <w:rPr>
          <w:sz w:val="28"/>
          <w:szCs w:val="28"/>
        </w:rPr>
        <w:t xml:space="preserve"> </w:t>
      </w:r>
      <w:proofErr w:type="spellStart"/>
      <w:r w:rsidRPr="00446462">
        <w:rPr>
          <w:sz w:val="28"/>
          <w:szCs w:val="28"/>
        </w:rPr>
        <w:t>обучения</w:t>
      </w:r>
      <w:proofErr w:type="spellEnd"/>
      <w:r w:rsidRPr="00446462">
        <w:rPr>
          <w:sz w:val="28"/>
          <w:szCs w:val="28"/>
        </w:rPr>
        <w:t xml:space="preserve"> менеджменту в </w:t>
      </w:r>
      <w:proofErr w:type="spellStart"/>
      <w:r w:rsidRPr="00446462">
        <w:rPr>
          <w:sz w:val="28"/>
          <w:szCs w:val="28"/>
        </w:rPr>
        <w:t>магистратуре</w:t>
      </w:r>
      <w:proofErr w:type="spellEnd"/>
      <w:r w:rsidRPr="00446462">
        <w:rPr>
          <w:sz w:val="28"/>
          <w:szCs w:val="28"/>
        </w:rPr>
        <w:t xml:space="preserve">. </w:t>
      </w:r>
      <w:proofErr w:type="spellStart"/>
      <w:r w:rsidRPr="00446462">
        <w:rPr>
          <w:sz w:val="28"/>
          <w:szCs w:val="28"/>
        </w:rPr>
        <w:t>Государственное</w:t>
      </w:r>
      <w:proofErr w:type="spellEnd"/>
      <w:r w:rsidRPr="00446462">
        <w:rPr>
          <w:sz w:val="28"/>
          <w:szCs w:val="28"/>
        </w:rPr>
        <w:t xml:space="preserve"> и </w:t>
      </w:r>
      <w:proofErr w:type="spellStart"/>
      <w:r w:rsidRPr="00446462">
        <w:rPr>
          <w:sz w:val="28"/>
          <w:szCs w:val="28"/>
        </w:rPr>
        <w:t>муниципальное</w:t>
      </w:r>
      <w:proofErr w:type="spellEnd"/>
      <w:r w:rsidRPr="00446462">
        <w:rPr>
          <w:sz w:val="28"/>
          <w:szCs w:val="28"/>
        </w:rPr>
        <w:t xml:space="preserve"> </w:t>
      </w:r>
      <w:proofErr w:type="spellStart"/>
      <w:r w:rsidRPr="00446462">
        <w:rPr>
          <w:sz w:val="28"/>
          <w:szCs w:val="28"/>
        </w:rPr>
        <w:t>управление</w:t>
      </w:r>
      <w:proofErr w:type="spellEnd"/>
      <w:r w:rsidRPr="00446462">
        <w:rPr>
          <w:sz w:val="28"/>
          <w:szCs w:val="28"/>
        </w:rPr>
        <w:t xml:space="preserve">, </w:t>
      </w:r>
      <w:proofErr w:type="spellStart"/>
      <w:r w:rsidRPr="00446462">
        <w:rPr>
          <w:sz w:val="28"/>
          <w:szCs w:val="28"/>
        </w:rPr>
        <w:t>Vol</w:t>
      </w:r>
      <w:proofErr w:type="spellEnd"/>
      <w:r w:rsidRPr="00446462">
        <w:rPr>
          <w:sz w:val="28"/>
          <w:szCs w:val="28"/>
        </w:rPr>
        <w:t xml:space="preserve">. 2018/3, </w:t>
      </w:r>
      <w:proofErr w:type="spellStart"/>
      <w:r w:rsidRPr="00446462">
        <w:rPr>
          <w:sz w:val="28"/>
          <w:szCs w:val="28"/>
        </w:rPr>
        <w:t>no</w:t>
      </w:r>
      <w:proofErr w:type="spellEnd"/>
      <w:r w:rsidRPr="00446462">
        <w:rPr>
          <w:sz w:val="28"/>
          <w:szCs w:val="28"/>
        </w:rPr>
        <w:t xml:space="preserve">. 3, </w:t>
      </w:r>
      <w:proofErr w:type="spellStart"/>
      <w:r w:rsidRPr="00446462">
        <w:rPr>
          <w:sz w:val="28"/>
          <w:szCs w:val="28"/>
        </w:rPr>
        <w:t>pp</w:t>
      </w:r>
      <w:proofErr w:type="spellEnd"/>
      <w:r w:rsidRPr="00446462">
        <w:rPr>
          <w:sz w:val="28"/>
          <w:szCs w:val="28"/>
        </w:rPr>
        <w:t xml:space="preserve">. 47–51, </w:t>
      </w:r>
      <w:hyperlink r:id="rId18">
        <w:r w:rsidRPr="00446462">
          <w:rPr>
            <w:color w:val="0000FF"/>
            <w:sz w:val="28"/>
            <w:szCs w:val="28"/>
          </w:rPr>
          <w:t>https://doaj.org/article/e75a26d0e7714b4f83126b8a26920606</w:t>
        </w:r>
      </w:hyperlink>
    </w:p>
    <w:p w:rsidR="00446462" w:rsidRPr="00446462" w:rsidRDefault="00446462" w:rsidP="00446462">
      <w:pPr>
        <w:numPr>
          <w:ilvl w:val="0"/>
          <w:numId w:val="12"/>
        </w:numPr>
        <w:ind w:left="0" w:firstLine="709"/>
        <w:jc w:val="both"/>
        <w:rPr>
          <w:sz w:val="28"/>
          <w:szCs w:val="28"/>
        </w:rPr>
      </w:pPr>
      <w:r w:rsidRPr="00446462">
        <w:rPr>
          <w:sz w:val="28"/>
          <w:szCs w:val="28"/>
        </w:rPr>
        <w:t xml:space="preserve">MURAL </w:t>
      </w:r>
      <w:proofErr w:type="spellStart"/>
      <w:r w:rsidRPr="00446462">
        <w:rPr>
          <w:sz w:val="28"/>
          <w:szCs w:val="28"/>
        </w:rPr>
        <w:t>is</w:t>
      </w:r>
      <w:proofErr w:type="spellEnd"/>
      <w:r w:rsidRPr="00446462">
        <w:rPr>
          <w:sz w:val="28"/>
          <w:szCs w:val="28"/>
        </w:rPr>
        <w:t xml:space="preserve"> a </w:t>
      </w:r>
      <w:proofErr w:type="spellStart"/>
      <w:r w:rsidRPr="00446462">
        <w:rPr>
          <w:sz w:val="28"/>
          <w:szCs w:val="28"/>
        </w:rPr>
        <w:t>digital</w:t>
      </w:r>
      <w:proofErr w:type="spellEnd"/>
      <w:r w:rsidRPr="00446462">
        <w:rPr>
          <w:sz w:val="28"/>
          <w:szCs w:val="28"/>
        </w:rPr>
        <w:t xml:space="preserve"> </w:t>
      </w:r>
      <w:proofErr w:type="spellStart"/>
      <w:r w:rsidRPr="00446462">
        <w:rPr>
          <w:sz w:val="28"/>
          <w:szCs w:val="28"/>
        </w:rPr>
        <w:t>workspace</w:t>
      </w:r>
      <w:proofErr w:type="spellEnd"/>
      <w:r w:rsidRPr="00446462">
        <w:rPr>
          <w:sz w:val="28"/>
          <w:szCs w:val="28"/>
        </w:rPr>
        <w:t xml:space="preserve"> </w:t>
      </w:r>
      <w:proofErr w:type="spellStart"/>
      <w:r w:rsidRPr="00446462">
        <w:rPr>
          <w:sz w:val="28"/>
          <w:szCs w:val="28"/>
        </w:rPr>
        <w:t>for</w:t>
      </w:r>
      <w:proofErr w:type="spellEnd"/>
      <w:r w:rsidRPr="00446462">
        <w:rPr>
          <w:sz w:val="28"/>
          <w:szCs w:val="28"/>
        </w:rPr>
        <w:t xml:space="preserve"> </w:t>
      </w:r>
      <w:proofErr w:type="spellStart"/>
      <w:r w:rsidRPr="00446462">
        <w:rPr>
          <w:sz w:val="28"/>
          <w:szCs w:val="28"/>
        </w:rPr>
        <w:t>visual</w:t>
      </w:r>
      <w:proofErr w:type="spellEnd"/>
      <w:r w:rsidRPr="00446462">
        <w:rPr>
          <w:sz w:val="28"/>
          <w:szCs w:val="28"/>
        </w:rPr>
        <w:t xml:space="preserve"> </w:t>
      </w:r>
      <w:proofErr w:type="spellStart"/>
      <w:r w:rsidRPr="00446462">
        <w:rPr>
          <w:sz w:val="28"/>
          <w:szCs w:val="28"/>
        </w:rPr>
        <w:t>collaboration</w:t>
      </w:r>
      <w:proofErr w:type="spellEnd"/>
      <w:r w:rsidRPr="00446462">
        <w:rPr>
          <w:sz w:val="28"/>
          <w:szCs w:val="28"/>
        </w:rPr>
        <w:t xml:space="preserve"> (2020).  </w:t>
      </w:r>
      <w:hyperlink r:id="rId19">
        <w:r w:rsidRPr="00446462">
          <w:rPr>
            <w:color w:val="0000FF"/>
            <w:sz w:val="28"/>
            <w:szCs w:val="28"/>
          </w:rPr>
          <w:t>https://www.mural.co/</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Nguyen</w:t>
      </w:r>
      <w:proofErr w:type="spellEnd"/>
      <w:r w:rsidRPr="00446462">
        <w:rPr>
          <w:sz w:val="28"/>
          <w:szCs w:val="28"/>
        </w:rPr>
        <w:t xml:space="preserve">, </w:t>
      </w:r>
      <w:proofErr w:type="spellStart"/>
      <w:r w:rsidRPr="00446462">
        <w:rPr>
          <w:sz w:val="28"/>
          <w:szCs w:val="28"/>
        </w:rPr>
        <w:t>Bao</w:t>
      </w:r>
      <w:proofErr w:type="spellEnd"/>
      <w:r w:rsidRPr="00446462">
        <w:rPr>
          <w:sz w:val="28"/>
          <w:szCs w:val="28"/>
        </w:rPr>
        <w:t xml:space="preserve"> </w:t>
      </w:r>
      <w:proofErr w:type="spellStart"/>
      <w:r w:rsidRPr="00446462">
        <w:rPr>
          <w:sz w:val="28"/>
          <w:szCs w:val="28"/>
        </w:rPr>
        <w:t>Marianna</w:t>
      </w:r>
      <w:proofErr w:type="spellEnd"/>
      <w:r w:rsidRPr="00446462">
        <w:rPr>
          <w:sz w:val="28"/>
          <w:szCs w:val="28"/>
        </w:rPr>
        <w:t xml:space="preserve">. (2016).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proofErr w:type="spellStart"/>
      <w:r w:rsidRPr="00446462">
        <w:rPr>
          <w:sz w:val="28"/>
          <w:szCs w:val="28"/>
        </w:rPr>
        <w:t>in</w:t>
      </w:r>
      <w:proofErr w:type="spellEnd"/>
      <w:r w:rsidRPr="00446462">
        <w:rPr>
          <w:sz w:val="28"/>
          <w:szCs w:val="28"/>
        </w:rPr>
        <w:t xml:space="preserve"> </w:t>
      </w:r>
      <w:proofErr w:type="spellStart"/>
      <w:r w:rsidRPr="00446462">
        <w:rPr>
          <w:sz w:val="28"/>
          <w:szCs w:val="28"/>
        </w:rPr>
        <w:t>Startups</w:t>
      </w:r>
      <w:proofErr w:type="spellEnd"/>
      <w:r w:rsidRPr="00446462">
        <w:rPr>
          <w:sz w:val="28"/>
          <w:szCs w:val="28"/>
        </w:rPr>
        <w:t xml:space="preserve">. </w:t>
      </w:r>
      <w:proofErr w:type="spellStart"/>
      <w:r w:rsidRPr="00446462">
        <w:rPr>
          <w:sz w:val="28"/>
          <w:szCs w:val="28"/>
        </w:rPr>
        <w:t>Daktaro</w:t>
      </w:r>
      <w:proofErr w:type="spellEnd"/>
      <w:r w:rsidRPr="00446462">
        <w:rPr>
          <w:sz w:val="28"/>
          <w:szCs w:val="28"/>
        </w:rPr>
        <w:t xml:space="preserve"> </w:t>
      </w:r>
      <w:proofErr w:type="spellStart"/>
      <w:r w:rsidRPr="00446462">
        <w:rPr>
          <w:sz w:val="28"/>
          <w:szCs w:val="28"/>
        </w:rPr>
        <w:t>disertacija</w:t>
      </w:r>
      <w:proofErr w:type="spellEnd"/>
      <w:r w:rsidRPr="00446462">
        <w:rPr>
          <w:sz w:val="28"/>
          <w:szCs w:val="28"/>
        </w:rPr>
        <w:t xml:space="preserve">. </w:t>
      </w:r>
      <w:proofErr w:type="spellStart"/>
      <w:r w:rsidRPr="00446462">
        <w:rPr>
          <w:sz w:val="28"/>
          <w:szCs w:val="28"/>
        </w:rPr>
        <w:t>University</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Oslo</w:t>
      </w:r>
      <w:proofErr w:type="spellEnd"/>
      <w:r w:rsidRPr="00446462">
        <w:rPr>
          <w:sz w:val="28"/>
          <w:szCs w:val="28"/>
        </w:rPr>
        <w:t xml:space="preserve">, </w:t>
      </w:r>
      <w:hyperlink r:id="rId20">
        <w:r w:rsidRPr="00446462">
          <w:rPr>
            <w:color w:val="0000FF"/>
            <w:sz w:val="28"/>
            <w:szCs w:val="28"/>
          </w:rPr>
          <w:t>https://www.duo.uio.no/bitstream/handle/10852/51905/design-thinking-in-startups-by-bao-marianna-nguyen.pdf?sequence=1&amp;isAllowed=y</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Steinke</w:t>
      </w:r>
      <w:proofErr w:type="spellEnd"/>
      <w:r w:rsidRPr="00446462">
        <w:rPr>
          <w:sz w:val="28"/>
          <w:szCs w:val="28"/>
        </w:rPr>
        <w:t xml:space="preserve">, </w:t>
      </w:r>
      <w:proofErr w:type="spellStart"/>
      <w:r w:rsidRPr="00446462">
        <w:rPr>
          <w:sz w:val="28"/>
          <w:szCs w:val="28"/>
        </w:rPr>
        <w:t>Gerhard</w:t>
      </w:r>
      <w:proofErr w:type="spellEnd"/>
      <w:r w:rsidRPr="00446462">
        <w:rPr>
          <w:sz w:val="28"/>
          <w:szCs w:val="28"/>
        </w:rPr>
        <w:t xml:space="preserve"> H.; </w:t>
      </w:r>
      <w:proofErr w:type="spellStart"/>
      <w:r w:rsidRPr="00446462">
        <w:rPr>
          <w:sz w:val="28"/>
          <w:szCs w:val="28"/>
        </w:rPr>
        <w:t>Al-Deen</w:t>
      </w:r>
      <w:proofErr w:type="spellEnd"/>
      <w:r w:rsidRPr="00446462">
        <w:rPr>
          <w:sz w:val="28"/>
          <w:szCs w:val="28"/>
        </w:rPr>
        <w:t xml:space="preserve">, </w:t>
      </w:r>
      <w:proofErr w:type="spellStart"/>
      <w:r w:rsidRPr="00446462">
        <w:rPr>
          <w:sz w:val="28"/>
          <w:szCs w:val="28"/>
        </w:rPr>
        <w:t>Meshal</w:t>
      </w:r>
      <w:proofErr w:type="spellEnd"/>
      <w:r w:rsidRPr="00446462">
        <w:rPr>
          <w:sz w:val="28"/>
          <w:szCs w:val="28"/>
        </w:rPr>
        <w:t xml:space="preserve"> </w:t>
      </w:r>
      <w:proofErr w:type="spellStart"/>
      <w:r w:rsidRPr="00446462">
        <w:rPr>
          <w:sz w:val="28"/>
          <w:szCs w:val="28"/>
        </w:rPr>
        <w:t>Shams</w:t>
      </w:r>
      <w:proofErr w:type="spellEnd"/>
      <w:r w:rsidRPr="00446462">
        <w:rPr>
          <w:sz w:val="28"/>
          <w:szCs w:val="28"/>
        </w:rPr>
        <w:t xml:space="preserve">; </w:t>
      </w:r>
      <w:proofErr w:type="spellStart"/>
      <w:r w:rsidRPr="00446462">
        <w:rPr>
          <w:sz w:val="28"/>
          <w:szCs w:val="28"/>
        </w:rPr>
        <w:t>LaBrie</w:t>
      </w:r>
      <w:proofErr w:type="spellEnd"/>
      <w:r w:rsidRPr="00446462">
        <w:rPr>
          <w:sz w:val="28"/>
          <w:szCs w:val="28"/>
        </w:rPr>
        <w:t xml:space="preserve">, </w:t>
      </w:r>
      <w:proofErr w:type="spellStart"/>
      <w:r w:rsidRPr="00446462">
        <w:rPr>
          <w:sz w:val="28"/>
          <w:szCs w:val="28"/>
        </w:rPr>
        <w:t>Ryan</w:t>
      </w:r>
      <w:proofErr w:type="spellEnd"/>
      <w:r w:rsidRPr="00446462">
        <w:rPr>
          <w:sz w:val="28"/>
          <w:szCs w:val="28"/>
        </w:rPr>
        <w:t xml:space="preserve"> C. (2017). </w:t>
      </w:r>
      <w:proofErr w:type="spellStart"/>
      <w:r w:rsidRPr="00446462">
        <w:rPr>
          <w:sz w:val="28"/>
          <w:szCs w:val="28"/>
        </w:rPr>
        <w:t>Innovating</w:t>
      </w:r>
      <w:proofErr w:type="spellEnd"/>
      <w:r w:rsidRPr="00446462">
        <w:rPr>
          <w:sz w:val="28"/>
          <w:szCs w:val="28"/>
        </w:rPr>
        <w:t xml:space="preserve"> </w:t>
      </w:r>
      <w:proofErr w:type="spellStart"/>
      <w:r w:rsidRPr="00446462">
        <w:rPr>
          <w:sz w:val="28"/>
          <w:szCs w:val="28"/>
        </w:rPr>
        <w:t>Information</w:t>
      </w:r>
      <w:proofErr w:type="spellEnd"/>
      <w:r w:rsidRPr="00446462">
        <w:rPr>
          <w:sz w:val="28"/>
          <w:szCs w:val="28"/>
        </w:rPr>
        <w:t xml:space="preserve"> </w:t>
      </w:r>
      <w:proofErr w:type="spellStart"/>
      <w:r w:rsidRPr="00446462">
        <w:rPr>
          <w:sz w:val="28"/>
          <w:szCs w:val="28"/>
        </w:rPr>
        <w:t>System</w:t>
      </w:r>
      <w:proofErr w:type="spellEnd"/>
      <w:r w:rsidRPr="00446462">
        <w:rPr>
          <w:sz w:val="28"/>
          <w:szCs w:val="28"/>
        </w:rPr>
        <w:t xml:space="preserve"> </w:t>
      </w:r>
      <w:proofErr w:type="spellStart"/>
      <w:r w:rsidRPr="00446462">
        <w:rPr>
          <w:sz w:val="28"/>
          <w:szCs w:val="28"/>
        </w:rPr>
        <w:t>Development</w:t>
      </w:r>
      <w:proofErr w:type="spellEnd"/>
      <w:r w:rsidRPr="00446462">
        <w:rPr>
          <w:sz w:val="28"/>
          <w:szCs w:val="28"/>
        </w:rPr>
        <w:t xml:space="preserve"> </w:t>
      </w:r>
      <w:proofErr w:type="spellStart"/>
      <w:r w:rsidRPr="00446462">
        <w:rPr>
          <w:sz w:val="28"/>
          <w:szCs w:val="28"/>
        </w:rPr>
        <w:t>Methodologies</w:t>
      </w:r>
      <w:proofErr w:type="spellEnd"/>
      <w:r w:rsidRPr="00446462">
        <w:rPr>
          <w:sz w:val="28"/>
          <w:szCs w:val="28"/>
        </w:rPr>
        <w:t xml:space="preserve"> </w:t>
      </w:r>
      <w:proofErr w:type="spellStart"/>
      <w:r w:rsidRPr="00446462">
        <w:rPr>
          <w:sz w:val="28"/>
          <w:szCs w:val="28"/>
        </w:rPr>
        <w:t>with</w:t>
      </w:r>
      <w:proofErr w:type="spellEnd"/>
      <w:r w:rsidRPr="00446462">
        <w:rPr>
          <w:sz w:val="28"/>
          <w:szCs w:val="28"/>
        </w:rPr>
        <w:t xml:space="preserve">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proofErr w:type="spellStart"/>
      <w:r w:rsidRPr="00446462">
        <w:rPr>
          <w:sz w:val="28"/>
          <w:szCs w:val="28"/>
        </w:rPr>
        <w:t>Proc</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the</w:t>
      </w:r>
      <w:proofErr w:type="spellEnd"/>
      <w:r w:rsidRPr="00446462">
        <w:rPr>
          <w:sz w:val="28"/>
          <w:szCs w:val="28"/>
        </w:rPr>
        <w:t xml:space="preserve"> 5th </w:t>
      </w:r>
      <w:proofErr w:type="spellStart"/>
      <w:r w:rsidRPr="00446462">
        <w:rPr>
          <w:sz w:val="28"/>
          <w:szCs w:val="28"/>
        </w:rPr>
        <w:t>International</w:t>
      </w:r>
      <w:proofErr w:type="spellEnd"/>
      <w:r w:rsidRPr="00446462">
        <w:rPr>
          <w:sz w:val="28"/>
          <w:szCs w:val="28"/>
        </w:rPr>
        <w:t xml:space="preserve"> </w:t>
      </w:r>
      <w:proofErr w:type="spellStart"/>
      <w:r w:rsidRPr="00446462">
        <w:rPr>
          <w:sz w:val="28"/>
          <w:szCs w:val="28"/>
        </w:rPr>
        <w:t>Conference</w:t>
      </w:r>
      <w:proofErr w:type="spellEnd"/>
      <w:r w:rsidRPr="00446462">
        <w:rPr>
          <w:sz w:val="28"/>
          <w:szCs w:val="28"/>
        </w:rPr>
        <w:t xml:space="preserve"> </w:t>
      </w:r>
      <w:proofErr w:type="spellStart"/>
      <w:r w:rsidRPr="00446462">
        <w:rPr>
          <w:sz w:val="28"/>
          <w:szCs w:val="28"/>
        </w:rPr>
        <w:t>on</w:t>
      </w:r>
      <w:proofErr w:type="spellEnd"/>
      <w:r w:rsidRPr="00446462">
        <w:rPr>
          <w:sz w:val="28"/>
          <w:szCs w:val="28"/>
        </w:rPr>
        <w:t xml:space="preserve"> </w:t>
      </w:r>
      <w:proofErr w:type="spellStart"/>
      <w:r w:rsidRPr="00446462">
        <w:rPr>
          <w:sz w:val="28"/>
          <w:szCs w:val="28"/>
        </w:rPr>
        <w:t>Applied</w:t>
      </w:r>
      <w:proofErr w:type="spellEnd"/>
      <w:r w:rsidRPr="00446462">
        <w:rPr>
          <w:sz w:val="28"/>
          <w:szCs w:val="28"/>
        </w:rPr>
        <w:t xml:space="preserve"> </w:t>
      </w:r>
      <w:proofErr w:type="spellStart"/>
      <w:r w:rsidRPr="00446462">
        <w:rPr>
          <w:sz w:val="28"/>
          <w:szCs w:val="28"/>
        </w:rPr>
        <w:t>Innovations</w:t>
      </w:r>
      <w:proofErr w:type="spellEnd"/>
      <w:r w:rsidRPr="00446462">
        <w:rPr>
          <w:sz w:val="28"/>
          <w:szCs w:val="28"/>
        </w:rPr>
        <w:t xml:space="preserve"> </w:t>
      </w:r>
      <w:proofErr w:type="spellStart"/>
      <w:r w:rsidRPr="00446462">
        <w:rPr>
          <w:sz w:val="28"/>
          <w:szCs w:val="28"/>
        </w:rPr>
        <w:t>in</w:t>
      </w:r>
      <w:proofErr w:type="spellEnd"/>
      <w:r w:rsidRPr="00446462">
        <w:rPr>
          <w:sz w:val="28"/>
          <w:szCs w:val="28"/>
        </w:rPr>
        <w:t xml:space="preserve"> IT, (ICAIIT), </w:t>
      </w:r>
      <w:hyperlink r:id="rId21">
        <w:r w:rsidRPr="00446462">
          <w:rPr>
            <w:color w:val="0000FF"/>
            <w:sz w:val="28"/>
            <w:szCs w:val="28"/>
          </w:rPr>
          <w:t>https://opendata.unihalle.de//handle/1981185920/12695</w:t>
        </w:r>
      </w:hyperlink>
    </w:p>
    <w:p w:rsidR="00446462" w:rsidRPr="00446462" w:rsidRDefault="00446462" w:rsidP="00446462">
      <w:pPr>
        <w:numPr>
          <w:ilvl w:val="0"/>
          <w:numId w:val="12"/>
        </w:numPr>
        <w:ind w:left="0" w:firstLine="709"/>
        <w:jc w:val="both"/>
        <w:rPr>
          <w:sz w:val="28"/>
          <w:szCs w:val="28"/>
        </w:rPr>
      </w:pPr>
      <w:proofErr w:type="spellStart"/>
      <w:r w:rsidRPr="00446462">
        <w:rPr>
          <w:sz w:val="28"/>
          <w:szCs w:val="28"/>
        </w:rPr>
        <w:t>Videnovik</w:t>
      </w:r>
      <w:proofErr w:type="spellEnd"/>
      <w:r w:rsidRPr="00446462">
        <w:rPr>
          <w:sz w:val="28"/>
          <w:szCs w:val="28"/>
        </w:rPr>
        <w:t xml:space="preserve">, </w:t>
      </w:r>
      <w:proofErr w:type="spellStart"/>
      <w:r w:rsidRPr="00446462">
        <w:rPr>
          <w:sz w:val="28"/>
          <w:szCs w:val="28"/>
        </w:rPr>
        <w:t>Maja</w:t>
      </w:r>
      <w:proofErr w:type="spellEnd"/>
      <w:r w:rsidRPr="00446462">
        <w:rPr>
          <w:sz w:val="28"/>
          <w:szCs w:val="28"/>
        </w:rPr>
        <w:t xml:space="preserve"> ; </w:t>
      </w:r>
      <w:proofErr w:type="spellStart"/>
      <w:r w:rsidRPr="00446462">
        <w:rPr>
          <w:sz w:val="28"/>
          <w:szCs w:val="28"/>
        </w:rPr>
        <w:t>Vold</w:t>
      </w:r>
      <w:proofErr w:type="spellEnd"/>
      <w:r w:rsidRPr="00446462">
        <w:rPr>
          <w:sz w:val="28"/>
          <w:szCs w:val="28"/>
        </w:rPr>
        <w:t xml:space="preserve">, </w:t>
      </w:r>
      <w:proofErr w:type="spellStart"/>
      <w:r w:rsidRPr="00446462">
        <w:rPr>
          <w:sz w:val="28"/>
          <w:szCs w:val="28"/>
        </w:rPr>
        <w:t>Aud</w:t>
      </w:r>
      <w:proofErr w:type="spellEnd"/>
      <w:r w:rsidRPr="00446462">
        <w:rPr>
          <w:sz w:val="28"/>
          <w:szCs w:val="28"/>
        </w:rPr>
        <w:t xml:space="preserve"> </w:t>
      </w:r>
      <w:proofErr w:type="spellStart"/>
      <w:r w:rsidRPr="00446462">
        <w:rPr>
          <w:sz w:val="28"/>
          <w:szCs w:val="28"/>
        </w:rPr>
        <w:t>Tone</w:t>
      </w:r>
      <w:proofErr w:type="spellEnd"/>
      <w:r w:rsidRPr="00446462">
        <w:rPr>
          <w:sz w:val="28"/>
          <w:szCs w:val="28"/>
        </w:rPr>
        <w:t xml:space="preserve"> ; </w:t>
      </w:r>
      <w:proofErr w:type="spellStart"/>
      <w:r w:rsidRPr="00446462">
        <w:rPr>
          <w:sz w:val="28"/>
          <w:szCs w:val="28"/>
        </w:rPr>
        <w:t>Kiønig</w:t>
      </w:r>
      <w:proofErr w:type="spellEnd"/>
      <w:r w:rsidRPr="00446462">
        <w:rPr>
          <w:sz w:val="28"/>
          <w:szCs w:val="28"/>
        </w:rPr>
        <w:t xml:space="preserve">, </w:t>
      </w:r>
      <w:proofErr w:type="spellStart"/>
      <w:r w:rsidRPr="00446462">
        <w:rPr>
          <w:sz w:val="28"/>
          <w:szCs w:val="28"/>
        </w:rPr>
        <w:t>Linda</w:t>
      </w:r>
      <w:proofErr w:type="spellEnd"/>
      <w:r w:rsidRPr="00446462">
        <w:rPr>
          <w:sz w:val="28"/>
          <w:szCs w:val="28"/>
        </w:rPr>
        <w:t xml:space="preserve"> </w:t>
      </w:r>
      <w:proofErr w:type="spellStart"/>
      <w:r w:rsidRPr="00446462">
        <w:rPr>
          <w:sz w:val="28"/>
          <w:szCs w:val="28"/>
        </w:rPr>
        <w:t>Vibeke</w:t>
      </w:r>
      <w:proofErr w:type="spellEnd"/>
      <w:r w:rsidRPr="00446462">
        <w:rPr>
          <w:sz w:val="28"/>
          <w:szCs w:val="28"/>
        </w:rPr>
        <w:t xml:space="preserve"> ; </w:t>
      </w:r>
      <w:proofErr w:type="spellStart"/>
      <w:r w:rsidRPr="00446462">
        <w:rPr>
          <w:sz w:val="28"/>
          <w:szCs w:val="28"/>
        </w:rPr>
        <w:t>Trajkovic</w:t>
      </w:r>
      <w:proofErr w:type="spellEnd"/>
      <w:r w:rsidRPr="00446462">
        <w:rPr>
          <w:sz w:val="28"/>
          <w:szCs w:val="28"/>
        </w:rPr>
        <w:t xml:space="preserve">, </w:t>
      </w:r>
      <w:proofErr w:type="spellStart"/>
      <w:r w:rsidRPr="00446462">
        <w:rPr>
          <w:sz w:val="28"/>
          <w:szCs w:val="28"/>
        </w:rPr>
        <w:t>Vladimir</w:t>
      </w:r>
      <w:proofErr w:type="spellEnd"/>
      <w:r w:rsidRPr="00446462">
        <w:rPr>
          <w:sz w:val="28"/>
          <w:szCs w:val="28"/>
        </w:rPr>
        <w:t xml:space="preserve">. (2019). </w:t>
      </w:r>
      <w:proofErr w:type="spellStart"/>
      <w:r w:rsidRPr="00446462">
        <w:rPr>
          <w:sz w:val="28"/>
          <w:szCs w:val="28"/>
        </w:rPr>
        <w:t>Design</w:t>
      </w:r>
      <w:proofErr w:type="spellEnd"/>
      <w:r w:rsidRPr="00446462">
        <w:rPr>
          <w:sz w:val="28"/>
          <w:szCs w:val="28"/>
        </w:rPr>
        <w:t xml:space="preserve"> </w:t>
      </w:r>
      <w:proofErr w:type="spellStart"/>
      <w:r w:rsidRPr="00446462">
        <w:rPr>
          <w:sz w:val="28"/>
          <w:szCs w:val="28"/>
        </w:rPr>
        <w:t>Thinking</w:t>
      </w:r>
      <w:proofErr w:type="spellEnd"/>
      <w:r w:rsidRPr="00446462">
        <w:rPr>
          <w:sz w:val="28"/>
          <w:szCs w:val="28"/>
        </w:rPr>
        <w:t xml:space="preserve"> </w:t>
      </w:r>
      <w:proofErr w:type="spellStart"/>
      <w:r w:rsidRPr="00446462">
        <w:rPr>
          <w:sz w:val="28"/>
          <w:szCs w:val="28"/>
        </w:rPr>
        <w:t>Methodology</w:t>
      </w:r>
      <w:proofErr w:type="spellEnd"/>
      <w:r w:rsidRPr="00446462">
        <w:rPr>
          <w:sz w:val="28"/>
          <w:szCs w:val="28"/>
        </w:rPr>
        <w:t xml:space="preserve"> </w:t>
      </w:r>
      <w:proofErr w:type="spellStart"/>
      <w:r w:rsidRPr="00446462">
        <w:rPr>
          <w:sz w:val="28"/>
          <w:szCs w:val="28"/>
        </w:rPr>
        <w:t>for</w:t>
      </w:r>
      <w:proofErr w:type="spellEnd"/>
      <w:r w:rsidRPr="00446462">
        <w:rPr>
          <w:sz w:val="28"/>
          <w:szCs w:val="28"/>
        </w:rPr>
        <w:t xml:space="preserve"> </w:t>
      </w:r>
      <w:proofErr w:type="spellStart"/>
      <w:r w:rsidRPr="00446462">
        <w:rPr>
          <w:sz w:val="28"/>
          <w:szCs w:val="28"/>
        </w:rPr>
        <w:t>Increasing</w:t>
      </w:r>
      <w:proofErr w:type="spellEnd"/>
      <w:r w:rsidRPr="00446462">
        <w:rPr>
          <w:sz w:val="28"/>
          <w:szCs w:val="28"/>
        </w:rPr>
        <w:t xml:space="preserve"> </w:t>
      </w:r>
      <w:proofErr w:type="spellStart"/>
      <w:r w:rsidRPr="00446462">
        <w:rPr>
          <w:sz w:val="28"/>
          <w:szCs w:val="28"/>
        </w:rPr>
        <w:t>Quality</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Experience</w:t>
      </w:r>
      <w:proofErr w:type="spellEnd"/>
      <w:r w:rsidRPr="00446462">
        <w:rPr>
          <w:sz w:val="28"/>
          <w:szCs w:val="28"/>
        </w:rPr>
        <w:t xml:space="preserve"> </w:t>
      </w:r>
      <w:proofErr w:type="spellStart"/>
      <w:r w:rsidRPr="00446462">
        <w:rPr>
          <w:sz w:val="28"/>
          <w:szCs w:val="28"/>
        </w:rPr>
        <w:t>of</w:t>
      </w:r>
      <w:proofErr w:type="spellEnd"/>
      <w:r w:rsidRPr="00446462">
        <w:rPr>
          <w:sz w:val="28"/>
          <w:szCs w:val="28"/>
        </w:rPr>
        <w:t xml:space="preserve"> </w:t>
      </w:r>
      <w:proofErr w:type="spellStart"/>
      <w:r w:rsidRPr="00446462">
        <w:rPr>
          <w:sz w:val="28"/>
          <w:szCs w:val="28"/>
        </w:rPr>
        <w:t>Augmented</w:t>
      </w:r>
      <w:proofErr w:type="spellEnd"/>
      <w:r w:rsidRPr="00446462">
        <w:rPr>
          <w:sz w:val="28"/>
          <w:szCs w:val="28"/>
        </w:rPr>
        <w:t xml:space="preserve"> </w:t>
      </w:r>
      <w:proofErr w:type="spellStart"/>
      <w:r w:rsidRPr="00446462">
        <w:rPr>
          <w:sz w:val="28"/>
          <w:szCs w:val="28"/>
        </w:rPr>
        <w:t>Reality</w:t>
      </w:r>
      <w:proofErr w:type="spellEnd"/>
      <w:r w:rsidRPr="00446462">
        <w:rPr>
          <w:sz w:val="28"/>
          <w:szCs w:val="28"/>
        </w:rPr>
        <w:t xml:space="preserve"> </w:t>
      </w:r>
      <w:proofErr w:type="spellStart"/>
      <w:r w:rsidRPr="00446462">
        <w:rPr>
          <w:sz w:val="28"/>
          <w:szCs w:val="28"/>
        </w:rPr>
        <w:t>Educational</w:t>
      </w:r>
      <w:proofErr w:type="spellEnd"/>
      <w:r w:rsidRPr="00446462">
        <w:rPr>
          <w:sz w:val="28"/>
          <w:szCs w:val="28"/>
        </w:rPr>
        <w:t xml:space="preserve"> </w:t>
      </w:r>
      <w:proofErr w:type="spellStart"/>
      <w:r w:rsidRPr="00446462">
        <w:rPr>
          <w:sz w:val="28"/>
          <w:szCs w:val="28"/>
        </w:rPr>
        <w:t>Games</w:t>
      </w:r>
      <w:proofErr w:type="spellEnd"/>
      <w:r w:rsidRPr="00446462">
        <w:rPr>
          <w:sz w:val="28"/>
          <w:szCs w:val="28"/>
        </w:rPr>
        <w:t xml:space="preserve">. 18th </w:t>
      </w:r>
      <w:proofErr w:type="spellStart"/>
      <w:r w:rsidRPr="00446462">
        <w:rPr>
          <w:sz w:val="28"/>
          <w:szCs w:val="28"/>
        </w:rPr>
        <w:t>International</w:t>
      </w:r>
      <w:proofErr w:type="spellEnd"/>
      <w:r w:rsidRPr="00446462">
        <w:rPr>
          <w:sz w:val="28"/>
          <w:szCs w:val="28"/>
        </w:rPr>
        <w:t xml:space="preserve"> </w:t>
      </w:r>
      <w:proofErr w:type="spellStart"/>
      <w:r w:rsidRPr="00446462">
        <w:rPr>
          <w:sz w:val="28"/>
          <w:szCs w:val="28"/>
        </w:rPr>
        <w:t>Conference</w:t>
      </w:r>
      <w:proofErr w:type="spellEnd"/>
      <w:r w:rsidRPr="00446462">
        <w:rPr>
          <w:sz w:val="28"/>
          <w:szCs w:val="28"/>
        </w:rPr>
        <w:t xml:space="preserve"> </w:t>
      </w:r>
      <w:proofErr w:type="spellStart"/>
      <w:r w:rsidRPr="00446462">
        <w:rPr>
          <w:sz w:val="28"/>
          <w:szCs w:val="28"/>
        </w:rPr>
        <w:t>on</w:t>
      </w:r>
      <w:proofErr w:type="spellEnd"/>
      <w:r w:rsidRPr="00446462">
        <w:rPr>
          <w:sz w:val="28"/>
          <w:szCs w:val="28"/>
        </w:rPr>
        <w:t xml:space="preserve"> </w:t>
      </w:r>
      <w:proofErr w:type="spellStart"/>
      <w:r w:rsidRPr="00446462">
        <w:rPr>
          <w:sz w:val="28"/>
          <w:szCs w:val="28"/>
        </w:rPr>
        <w:t>Information</w:t>
      </w:r>
      <w:proofErr w:type="spellEnd"/>
      <w:r w:rsidRPr="00446462">
        <w:rPr>
          <w:sz w:val="28"/>
          <w:szCs w:val="28"/>
        </w:rPr>
        <w:t xml:space="preserve"> </w:t>
      </w:r>
      <w:proofErr w:type="spellStart"/>
      <w:r w:rsidRPr="00446462">
        <w:rPr>
          <w:sz w:val="28"/>
          <w:szCs w:val="28"/>
        </w:rPr>
        <w:t>Technology</w:t>
      </w:r>
      <w:proofErr w:type="spellEnd"/>
      <w:r w:rsidRPr="00446462">
        <w:rPr>
          <w:sz w:val="28"/>
          <w:szCs w:val="28"/>
        </w:rPr>
        <w:t xml:space="preserve"> </w:t>
      </w:r>
      <w:proofErr w:type="spellStart"/>
      <w:r w:rsidRPr="00446462">
        <w:rPr>
          <w:sz w:val="28"/>
          <w:szCs w:val="28"/>
        </w:rPr>
        <w:t>Based</w:t>
      </w:r>
      <w:proofErr w:type="spellEnd"/>
      <w:r w:rsidRPr="00446462">
        <w:rPr>
          <w:sz w:val="28"/>
          <w:szCs w:val="28"/>
        </w:rPr>
        <w:t xml:space="preserve"> </w:t>
      </w:r>
      <w:proofErr w:type="spellStart"/>
      <w:r w:rsidRPr="00446462">
        <w:rPr>
          <w:sz w:val="28"/>
          <w:szCs w:val="28"/>
        </w:rPr>
        <w:t>Higher</w:t>
      </w:r>
      <w:proofErr w:type="spellEnd"/>
      <w:r w:rsidRPr="00446462">
        <w:rPr>
          <w:sz w:val="28"/>
          <w:szCs w:val="28"/>
        </w:rPr>
        <w:t xml:space="preserve"> </w:t>
      </w:r>
      <w:proofErr w:type="spellStart"/>
      <w:r w:rsidRPr="00446462">
        <w:rPr>
          <w:sz w:val="28"/>
          <w:szCs w:val="28"/>
        </w:rPr>
        <w:t>Education</w:t>
      </w:r>
      <w:proofErr w:type="spellEnd"/>
      <w:r w:rsidRPr="00446462">
        <w:rPr>
          <w:sz w:val="28"/>
          <w:szCs w:val="28"/>
        </w:rPr>
        <w:t xml:space="preserve"> </w:t>
      </w:r>
      <w:proofErr w:type="spellStart"/>
      <w:r w:rsidRPr="00446462">
        <w:rPr>
          <w:sz w:val="28"/>
          <w:szCs w:val="28"/>
        </w:rPr>
        <w:t>and</w:t>
      </w:r>
      <w:proofErr w:type="spellEnd"/>
      <w:r w:rsidRPr="00446462">
        <w:rPr>
          <w:sz w:val="28"/>
          <w:szCs w:val="28"/>
        </w:rPr>
        <w:t xml:space="preserve"> </w:t>
      </w:r>
      <w:proofErr w:type="spellStart"/>
      <w:r w:rsidRPr="00446462">
        <w:rPr>
          <w:sz w:val="28"/>
          <w:szCs w:val="28"/>
        </w:rPr>
        <w:t>Training</w:t>
      </w:r>
      <w:proofErr w:type="spellEnd"/>
      <w:r w:rsidRPr="00446462">
        <w:rPr>
          <w:sz w:val="28"/>
          <w:szCs w:val="28"/>
        </w:rPr>
        <w:t xml:space="preserve">; </w:t>
      </w:r>
      <w:hyperlink r:id="rId22">
        <w:r w:rsidRPr="00446462">
          <w:rPr>
            <w:color w:val="0000FF"/>
            <w:sz w:val="28"/>
            <w:szCs w:val="28"/>
          </w:rPr>
          <w:t>https://brage.inn.no/innxmlui/bitstream/handle/11250/2678038/ITHET_Design%2bthinking%2bmethodology.pdf?sequence=1&amp;isAllowed=y</w:t>
        </w:r>
      </w:hyperlink>
    </w:p>
    <w:p w:rsidR="00446462" w:rsidRPr="00446462" w:rsidRDefault="00446462" w:rsidP="00446462">
      <w:pPr>
        <w:ind w:firstLine="709"/>
        <w:rPr>
          <w:sz w:val="28"/>
          <w:szCs w:val="28"/>
        </w:rPr>
      </w:pPr>
    </w:p>
    <w:p w:rsidR="00446462" w:rsidRPr="00446462" w:rsidRDefault="00446462" w:rsidP="009C3B4F">
      <w:pPr>
        <w:keepNext/>
        <w:numPr>
          <w:ilvl w:val="0"/>
          <w:numId w:val="1"/>
        </w:numPr>
        <w:ind w:left="0" w:firstLine="709"/>
        <w:outlineLvl w:val="2"/>
        <w:rPr>
          <w:bCs/>
          <w:sz w:val="28"/>
          <w:szCs w:val="28"/>
        </w:rPr>
      </w:pPr>
      <w:r w:rsidRPr="00446462">
        <w:rPr>
          <w:b/>
          <w:bCs/>
          <w:sz w:val="28"/>
          <w:szCs w:val="28"/>
        </w:rPr>
        <w:t>Форма підсумкового контролю успішності навчання</w:t>
      </w:r>
      <w:r w:rsidRPr="00446462">
        <w:rPr>
          <w:b/>
          <w:bCs/>
          <w:sz w:val="28"/>
          <w:szCs w:val="28"/>
          <w:lang w:val="ru-RU"/>
        </w:rPr>
        <w:t xml:space="preserve"> – </w:t>
      </w:r>
      <w:r w:rsidRPr="00446462">
        <w:rPr>
          <w:bCs/>
          <w:sz w:val="28"/>
          <w:szCs w:val="28"/>
        </w:rPr>
        <w:t>залік</w:t>
      </w:r>
    </w:p>
    <w:p w:rsidR="00446462" w:rsidRPr="00446462" w:rsidRDefault="00446462" w:rsidP="008B3D9C">
      <w:pPr>
        <w:numPr>
          <w:ilvl w:val="0"/>
          <w:numId w:val="1"/>
        </w:numPr>
        <w:tabs>
          <w:tab w:val="left" w:pos="-180"/>
        </w:tabs>
        <w:ind w:left="0" w:firstLine="709"/>
        <w:rPr>
          <w:b/>
          <w:bCs/>
          <w:sz w:val="28"/>
          <w:szCs w:val="28"/>
        </w:rPr>
      </w:pPr>
      <w:r w:rsidRPr="00446462">
        <w:rPr>
          <w:b/>
          <w:bCs/>
          <w:sz w:val="28"/>
          <w:szCs w:val="28"/>
        </w:rPr>
        <w:t xml:space="preserve">    Засоби діагностики успішності навчання  - </w:t>
      </w:r>
      <w:r w:rsidRPr="00446462">
        <w:rPr>
          <w:bCs/>
          <w:sz w:val="28"/>
          <w:szCs w:val="28"/>
        </w:rPr>
        <w:t>поточний контроль, модульний контроль, семестрове домашнє завдання</w:t>
      </w:r>
    </w:p>
    <w:p w:rsidR="00446462" w:rsidRPr="00446462" w:rsidRDefault="00446462" w:rsidP="00446462">
      <w:pPr>
        <w:tabs>
          <w:tab w:val="left" w:pos="-180"/>
        </w:tabs>
        <w:ind w:firstLine="709"/>
        <w:rPr>
          <w:b/>
          <w:bCs/>
          <w:sz w:val="28"/>
          <w:szCs w:val="28"/>
        </w:rPr>
      </w:pPr>
    </w:p>
    <w:p w:rsidR="00446462" w:rsidRPr="00446462" w:rsidRDefault="00446462" w:rsidP="00446462">
      <w:pPr>
        <w:tabs>
          <w:tab w:val="left" w:pos="-180"/>
        </w:tabs>
        <w:ind w:firstLine="709"/>
        <w:rPr>
          <w:bCs/>
          <w:sz w:val="28"/>
          <w:szCs w:val="28"/>
        </w:rPr>
      </w:pPr>
      <w:r w:rsidRPr="00446462">
        <w:rPr>
          <w:bCs/>
          <w:sz w:val="28"/>
          <w:szCs w:val="28"/>
        </w:rPr>
        <w:lastRenderedPageBreak/>
        <w:t>Примітки:</w:t>
      </w:r>
    </w:p>
    <w:p w:rsidR="00446462" w:rsidRPr="00446462" w:rsidRDefault="00446462" w:rsidP="00446462">
      <w:pPr>
        <w:numPr>
          <w:ilvl w:val="0"/>
          <w:numId w:val="2"/>
        </w:numPr>
        <w:tabs>
          <w:tab w:val="num" w:pos="-1260"/>
          <w:tab w:val="left" w:pos="360"/>
        </w:tabs>
        <w:ind w:left="0" w:firstLine="709"/>
        <w:jc w:val="both"/>
        <w:rPr>
          <w:b/>
          <w:sz w:val="28"/>
          <w:szCs w:val="28"/>
        </w:rPr>
      </w:pPr>
      <w:r w:rsidRPr="00446462">
        <w:rPr>
          <w:bCs/>
          <w:sz w:val="28"/>
          <w:szCs w:val="28"/>
        </w:rPr>
        <w:t xml:space="preserve">Програма навчальної дисципліни визначає місце і значення навчальної дисципліни, її загальний зміст та вимоги до знань і вмінь. </w:t>
      </w:r>
    </w:p>
    <w:p w:rsidR="00446462" w:rsidRPr="00446462" w:rsidRDefault="00446462" w:rsidP="00446462">
      <w:pPr>
        <w:numPr>
          <w:ilvl w:val="0"/>
          <w:numId w:val="2"/>
        </w:numPr>
        <w:tabs>
          <w:tab w:val="num" w:pos="-1260"/>
          <w:tab w:val="left" w:pos="360"/>
        </w:tabs>
        <w:ind w:left="0" w:firstLine="709"/>
        <w:jc w:val="both"/>
        <w:rPr>
          <w:b/>
          <w:sz w:val="28"/>
          <w:szCs w:val="28"/>
        </w:rPr>
      </w:pPr>
      <w:r w:rsidRPr="00446462">
        <w:rPr>
          <w:bCs/>
          <w:sz w:val="28"/>
          <w:szCs w:val="28"/>
        </w:rPr>
        <w:t>Засоби діагностики успішності навчання</w:t>
      </w:r>
      <w:r w:rsidRPr="00446462">
        <w:rPr>
          <w:b/>
          <w:bCs/>
          <w:sz w:val="28"/>
          <w:szCs w:val="28"/>
        </w:rPr>
        <w:t xml:space="preserve"> </w:t>
      </w:r>
      <w:r w:rsidRPr="00446462">
        <w:rPr>
          <w:color w:val="222222"/>
          <w:sz w:val="28"/>
          <w:szCs w:val="28"/>
        </w:rPr>
        <w:t>(розділ 5) - Усне та письмове опитування, тестування, поточна і модульна контрольна робота, захист лабораторної роботи, оцінка присутності та активності на лекціях, практичних і семінарських заняттях, захист або оцінка самостійної роботи.</w:t>
      </w:r>
    </w:p>
    <w:p w:rsidR="00207186" w:rsidRPr="00446462" w:rsidRDefault="00207186" w:rsidP="00446462">
      <w:pPr>
        <w:ind w:firstLine="567"/>
        <w:jc w:val="center"/>
        <w:rPr>
          <w:sz w:val="28"/>
          <w:szCs w:val="28"/>
        </w:rPr>
      </w:pPr>
    </w:p>
    <w:sectPr w:rsidR="00207186" w:rsidRPr="00446462" w:rsidSect="00625760">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EB" w:rsidRDefault="003B17EB" w:rsidP="008C3EEE">
      <w:r>
        <w:separator/>
      </w:r>
    </w:p>
  </w:endnote>
  <w:endnote w:type="continuationSeparator" w:id="0">
    <w:p w:rsidR="003B17EB" w:rsidRDefault="003B17EB"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val="ru-RU"/>
      </w:rPr>
      <w:drawing>
        <wp:inline distT="0" distB="0" distL="0" distR="0">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val="ru-RU"/>
      </w:rPr>
      <w:drawing>
        <wp:inline distT="0" distB="0" distL="0" distR="0">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EB" w:rsidRDefault="003B17EB" w:rsidP="008C3EEE">
      <w:r>
        <w:separator/>
      </w:r>
    </w:p>
  </w:footnote>
  <w:footnote w:type="continuationSeparator" w:id="0">
    <w:p w:rsidR="003B17EB" w:rsidRDefault="003B17EB" w:rsidP="008C3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74D"/>
    <w:multiLevelType w:val="hybridMultilevel"/>
    <w:tmpl w:val="EFF2A52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20910765"/>
    <w:multiLevelType w:val="multilevel"/>
    <w:tmpl w:val="C47082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112A93"/>
    <w:multiLevelType w:val="multilevel"/>
    <w:tmpl w:val="E4B82D5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226DC0"/>
    <w:multiLevelType w:val="multilevel"/>
    <w:tmpl w:val="440266A6"/>
    <w:lvl w:ilvl="0">
      <w:start w:val="1"/>
      <w:numFmt w:val="decimal"/>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FFA723D"/>
    <w:multiLevelType w:val="multilevel"/>
    <w:tmpl w:val="9D9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B09C3"/>
    <w:multiLevelType w:val="hybridMultilevel"/>
    <w:tmpl w:val="82EC06EC"/>
    <w:lvl w:ilvl="0" w:tplc="08090001">
      <w:start w:val="1"/>
      <w:numFmt w:val="bullet"/>
      <w:lvlText w:val=""/>
      <w:lvlJc w:val="left"/>
      <w:pPr>
        <w:ind w:left="2108"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15:restartNumberingAfterBreak="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78AF359F"/>
    <w:multiLevelType w:val="multilevel"/>
    <w:tmpl w:val="A6FC9AC2"/>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9"/>
  </w:num>
  <w:num w:numId="2">
    <w:abstractNumId w:val="10"/>
  </w:num>
  <w:num w:numId="3">
    <w:abstractNumId w:val="7"/>
  </w:num>
  <w:num w:numId="4">
    <w:abstractNumId w:val="5"/>
  </w:num>
  <w:num w:numId="5">
    <w:abstractNumId w:val="2"/>
  </w:num>
  <w:num w:numId="6">
    <w:abstractNumId w:val="0"/>
  </w:num>
  <w:num w:numId="7">
    <w:abstractNumId w:val="6"/>
  </w:num>
  <w:num w:numId="8">
    <w:abstractNumId w:val="1"/>
  </w:num>
  <w:num w:numId="9">
    <w:abstractNumId w:val="1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3EEE"/>
    <w:rsid w:val="00041EDE"/>
    <w:rsid w:val="000B29B1"/>
    <w:rsid w:val="0010124D"/>
    <w:rsid w:val="00207186"/>
    <w:rsid w:val="003B17EB"/>
    <w:rsid w:val="003C0DC8"/>
    <w:rsid w:val="00434F22"/>
    <w:rsid w:val="00446462"/>
    <w:rsid w:val="00625760"/>
    <w:rsid w:val="00831BAE"/>
    <w:rsid w:val="008B595C"/>
    <w:rsid w:val="008C3EEE"/>
    <w:rsid w:val="00A54C48"/>
    <w:rsid w:val="00AB0E02"/>
    <w:rsid w:val="00C37D23"/>
    <w:rsid w:val="00C8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492EC-FEB7-442E-95BA-D13E9AA4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nhideWhenUsed/>
    <w:rsid w:val="008C3EEE"/>
    <w:pPr>
      <w:tabs>
        <w:tab w:val="center" w:pos="4677"/>
        <w:tab w:val="right" w:pos="9355"/>
      </w:tabs>
    </w:pPr>
  </w:style>
  <w:style w:type="character" w:customStyle="1" w:styleId="a4">
    <w:name w:val="Верхний колонтитул Знак"/>
    <w:basedOn w:val="a0"/>
    <w:link w:val="a3"/>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 w:type="character" w:customStyle="1" w:styleId="hps">
    <w:name w:val="hps"/>
    <w:basedOn w:val="a0"/>
    <w:rsid w:val="00C84F39"/>
  </w:style>
  <w:style w:type="paragraph" w:customStyle="1" w:styleId="11">
    <w:name w:val="Обычный1"/>
    <w:rsid w:val="00C84F39"/>
    <w:pPr>
      <w:spacing w:after="0" w:line="240" w:lineRule="auto"/>
    </w:pPr>
    <w:rPr>
      <w:rFonts w:ascii="Times New Roman" w:eastAsia="Times New Roman" w:hAnsi="Times New Roman" w:cs="Times New Roman"/>
      <w:sz w:val="20"/>
      <w:szCs w:val="20"/>
      <w:lang w:val="uk-UA" w:eastAsia="ru-RU"/>
    </w:rPr>
  </w:style>
  <w:style w:type="paragraph" w:styleId="ae">
    <w:name w:val="Normal (Web)"/>
    <w:basedOn w:val="a"/>
    <w:uiPriority w:val="99"/>
    <w:unhideWhenUsed/>
    <w:rsid w:val="00C84F39"/>
    <w:pPr>
      <w:spacing w:before="100" w:beforeAutospacing="1" w:after="100" w:afterAutospacing="1"/>
    </w:pPr>
    <w:rPr>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docview/2414802683/?pq-origsite=primo" TargetMode="External"/><Relationship Id="rId13" Type="http://schemas.openxmlformats.org/officeDocument/2006/relationships/hyperlink" Target="https://search.proquest.com/docview/2425886039/?pq-origsite=primo" TargetMode="External"/><Relationship Id="rId18" Type="http://schemas.openxmlformats.org/officeDocument/2006/relationships/hyperlink" Target="https://doaj.org/article/e75a26d0e7714b4f83126b8a26920606" TargetMode="External"/><Relationship Id="rId3" Type="http://schemas.openxmlformats.org/officeDocument/2006/relationships/settings" Target="settings.xml"/><Relationship Id="rId21" Type="http://schemas.openxmlformats.org/officeDocument/2006/relationships/hyperlink" Target="https://opendata.unihalle.de//handle/1981185920/12695" TargetMode="External"/><Relationship Id="rId7" Type="http://schemas.openxmlformats.org/officeDocument/2006/relationships/hyperlink" Target="https://search.proquest.com/docview/2394838219?pq-origsite=primo" TargetMode="External"/><Relationship Id="rId12" Type="http://schemas.openxmlformats.org/officeDocument/2006/relationships/hyperlink" Target="https://search.proquest.com/docview/2275957805/?pq-origsite=primo" TargetMode="External"/><Relationship Id="rId17" Type="http://schemas.openxmlformats.org/officeDocument/2006/relationships/hyperlink" Target="https://search.proquest.com/docview/2296699917/?pq-origsite=prim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xperience.sap.com/skillup/introduction-to-design-thinking/" TargetMode="External"/><Relationship Id="rId20" Type="http://schemas.openxmlformats.org/officeDocument/2006/relationships/hyperlink" Target="https://www.duo.uio.no/bitstream/handle/10852/51905/design-thinking-in-startups-by-bao-marianna-nguyen.pdf?sequence=1&amp;isAllow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xdesign.cc/design-thinking-methods-for-career-planning-7af7e5b27cd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ob-wizards.com/en/design-thinking-buzzword-or-the-new-magic-formula/?gclid=CjwKCAiA8ov_BRAoEiwAOZogwarWgIndPIJqB2DKaaKZImxzxV-SyVrJSp4NqRKwurhp6yaJ2IUBchoCKr0QAvD_BwE" TargetMode="External"/><Relationship Id="rId23" Type="http://schemas.openxmlformats.org/officeDocument/2006/relationships/footer" Target="footer1.xml"/><Relationship Id="rId10" Type="http://schemas.openxmlformats.org/officeDocument/2006/relationships/hyperlink" Target="https://lifehacker.ru/mural-ly/" TargetMode="External"/><Relationship Id="rId19" Type="http://schemas.openxmlformats.org/officeDocument/2006/relationships/hyperlink" Target="https://www.mural.co/" TargetMode="External"/><Relationship Id="rId4" Type="http://schemas.openxmlformats.org/officeDocument/2006/relationships/webSettings" Target="webSettings.xml"/><Relationship Id="rId9" Type="http://schemas.openxmlformats.org/officeDocument/2006/relationships/hyperlink" Target="https://www.duo.uio.no/handle/10852/72835" TargetMode="External"/><Relationship Id="rId14" Type="http://schemas.openxmlformats.org/officeDocument/2006/relationships/hyperlink" Target="https://conservancy.umn.edu/handle/11299/210001" TargetMode="External"/><Relationship Id="rId22" Type="http://schemas.openxmlformats.org/officeDocument/2006/relationships/hyperlink" Target="https://brage.inn.no/innxmlui/bitstream/handle/11250/2678038/ITHET_Design%2bthinking%2bmethodology.pdf?sequence=1&amp;isAllowed=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2283</Words>
  <Characters>13015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8</cp:revision>
  <dcterms:created xsi:type="dcterms:W3CDTF">2021-06-11T10:13:00Z</dcterms:created>
  <dcterms:modified xsi:type="dcterms:W3CDTF">2022-09-27T07:56:00Z</dcterms:modified>
</cp:coreProperties>
</file>